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C36FF">
      <w:pPr>
        <w:spacing w:line="560" w:lineRule="exact"/>
        <w:jc w:val="center"/>
        <w:rPr>
          <w:rFonts w:ascii="仿宋" w:hAnsi="仿宋" w:eastAsia="仿宋" w:cs="小标宋"/>
          <w:bCs/>
          <w:sz w:val="40"/>
          <w:szCs w:val="40"/>
        </w:rPr>
      </w:pPr>
      <w:r>
        <w:rPr>
          <w:rFonts w:hint="eastAsia" w:ascii="仿宋" w:hAnsi="仿宋" w:eastAsia="仿宋" w:cs="小标宋"/>
          <w:bCs/>
          <w:sz w:val="40"/>
          <w:szCs w:val="40"/>
        </w:rPr>
        <w:t>报 价 单</w:t>
      </w:r>
    </w:p>
    <w:p w14:paraId="5AD68C9B">
      <w:pPr>
        <w:pStyle w:val="5"/>
        <w:spacing w:line="560" w:lineRule="exact"/>
        <w:jc w:val="left"/>
        <w:rPr>
          <w:rFonts w:ascii="仿宋" w:hAnsi="仿宋" w:eastAsia="仿宋" w:cs="仿宋_GB2312"/>
          <w:b w:val="0"/>
          <w:sz w:val="24"/>
        </w:rPr>
      </w:pPr>
      <w:r>
        <w:rPr>
          <w:rFonts w:hint="eastAsia" w:ascii="仿宋" w:hAnsi="仿宋" w:eastAsia="仿宋" w:cs="宋体"/>
          <w:b w:val="0"/>
          <w:sz w:val="24"/>
        </w:rPr>
        <w:t>桐庐</w:t>
      </w:r>
      <w:r>
        <w:rPr>
          <w:rFonts w:hint="eastAsia" w:ascii="仿宋" w:hAnsi="仿宋" w:eastAsia="仿宋" w:cs="___WRD_EMBED_SUB_45"/>
          <w:b w:val="0"/>
          <w:sz w:val="24"/>
        </w:rPr>
        <w:t>杭燃燃气有限公司</w:t>
      </w:r>
      <w:r>
        <w:rPr>
          <w:rFonts w:hint="eastAsia" w:ascii="仿宋" w:hAnsi="仿宋" w:eastAsia="仿宋" w:cs="仿宋_GB2312"/>
          <w:b w:val="0"/>
          <w:sz w:val="24"/>
        </w:rPr>
        <w:t>：</w:t>
      </w:r>
    </w:p>
    <w:p w14:paraId="75A91CEB">
      <w:pPr>
        <w:widowControl/>
        <w:ind w:firstLine="480" w:firstLineChars="200"/>
        <w:jc w:val="lef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我公司</w:t>
      </w:r>
      <w:r>
        <w:rPr>
          <w:rFonts w:hint="eastAsia" w:ascii="仿宋" w:hAnsi="仿宋" w:eastAsia="仿宋" w:cs="仿宋_GB2312"/>
          <w:sz w:val="24"/>
          <w:u w:val="single"/>
        </w:rPr>
        <w:t xml:space="preserve"> </w:t>
      </w:r>
      <w:r>
        <w:rPr>
          <w:rFonts w:ascii="仿宋" w:hAnsi="仿宋" w:eastAsia="仿宋" w:cs="仿宋_GB2312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_GB2312"/>
          <w:sz w:val="24"/>
        </w:rPr>
        <w:t>仔细研究</w:t>
      </w:r>
      <w:r>
        <w:rPr>
          <w:rFonts w:hint="eastAsia" w:ascii="仿宋" w:hAnsi="仿宋" w:eastAsia="仿宋" w:cs="仿宋_GB2312"/>
          <w:sz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4"/>
          <w:u w:val="single"/>
        </w:rPr>
        <w:t>026-2028年电脑维护及配件采购</w:t>
      </w:r>
      <w:r>
        <w:rPr>
          <w:rFonts w:hint="eastAsia" w:ascii="仿宋" w:hAnsi="仿宋" w:eastAsia="仿宋" w:cs="仿宋_GB2312"/>
          <w:sz w:val="24"/>
        </w:rPr>
        <w:t>询价公告的全部内容，愿意以人民币（大写）</w:t>
      </w:r>
      <w:r>
        <w:rPr>
          <w:rFonts w:hint="eastAsia" w:ascii="仿宋" w:hAnsi="仿宋" w:eastAsia="仿宋" w:cs="仿宋_GB2312"/>
          <w:sz w:val="24"/>
          <w:u w:val="single"/>
        </w:rPr>
        <w:t xml:space="preserve">      </w:t>
      </w:r>
      <w:r>
        <w:rPr>
          <w:rFonts w:hint="eastAsia" w:ascii="仿宋" w:hAnsi="仿宋" w:eastAsia="仿宋" w:cs="仿宋_GB2312"/>
          <w:sz w:val="24"/>
        </w:rPr>
        <w:t>元（</w:t>
      </w:r>
      <w:r>
        <w:rPr>
          <w:rFonts w:ascii="Calibri" w:hAnsi="Calibri" w:eastAsia="仿宋" w:cs="Calibri"/>
          <w:sz w:val="24"/>
        </w:rPr>
        <w:t>¥</w:t>
      </w:r>
      <w:r>
        <w:rPr>
          <w:rFonts w:hint="eastAsia" w:ascii="仿宋" w:hAnsi="仿宋" w:eastAsia="仿宋" w:cs="仿宋_GB2312"/>
          <w:sz w:val="24"/>
          <w:u w:val="single"/>
        </w:rPr>
        <w:t xml:space="preserve">      </w:t>
      </w:r>
      <w:r>
        <w:rPr>
          <w:rFonts w:hint="eastAsia" w:ascii="仿宋" w:hAnsi="仿宋" w:eastAsia="仿宋" w:cs="仿宋_GB2312"/>
          <w:sz w:val="24"/>
        </w:rPr>
        <w:t>）的投标合计总价，承担本项目工作</w:t>
      </w:r>
      <w:r>
        <w:rPr>
          <w:rFonts w:hint="eastAsia" w:ascii="仿宋" w:hAnsi="仿宋" w:eastAsia="仿宋" w:cs="___WRD_EMBED_SUB_45"/>
          <w:sz w:val="24"/>
        </w:rPr>
        <w:t>，</w:t>
      </w:r>
      <w:r>
        <w:rPr>
          <w:rFonts w:hint="eastAsia" w:ascii="仿宋" w:hAnsi="仿宋" w:eastAsia="仿宋" w:cs="仿宋_GB2312"/>
          <w:sz w:val="24"/>
        </w:rPr>
        <w:t>具体报价明细如下：</w:t>
      </w:r>
    </w:p>
    <w:tbl>
      <w:tblPr>
        <w:tblStyle w:val="3"/>
        <w:tblW w:w="10349" w:type="dxa"/>
        <w:tblInd w:w="-8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8"/>
        <w:gridCol w:w="1526"/>
        <w:gridCol w:w="1729"/>
        <w:gridCol w:w="2977"/>
      </w:tblGrid>
      <w:tr w14:paraId="4C4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3C749F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3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6CBC6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983ABA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B5C29E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单价（含税）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BFC09A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税率（需标明普票或增票）</w:t>
            </w:r>
          </w:p>
        </w:tc>
      </w:tr>
      <w:tr w14:paraId="2B887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BE0973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15749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电脑系统重装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25ADD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次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C8C43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19240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2D86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DA5981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C79A7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LED屏电源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7EB73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47212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3CFB82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172C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228C60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42B92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H</w:t>
            </w:r>
            <w:r>
              <w:rPr>
                <w:rFonts w:ascii="仿宋" w:hAnsi="仿宋" w:eastAsia="仿宋"/>
                <w:sz w:val="24"/>
              </w:rPr>
              <w:t>PH1008</w:t>
            </w:r>
            <w:r>
              <w:rPr>
                <w:rFonts w:hint="eastAsia" w:ascii="仿宋" w:hAnsi="仿宋" w:eastAsia="仿宋"/>
                <w:sz w:val="24"/>
              </w:rPr>
              <w:t>打印机硒鼓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C5717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C9DF45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B268F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DC5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A4FBB7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FD7198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松下7</w:t>
            </w:r>
            <w:r>
              <w:rPr>
                <w:rFonts w:ascii="仿宋" w:hAnsi="仿宋" w:eastAsia="仿宋"/>
                <w:sz w:val="24"/>
              </w:rPr>
              <w:t>06CN</w:t>
            </w:r>
            <w:r>
              <w:rPr>
                <w:rFonts w:hint="eastAsia" w:ascii="仿宋" w:hAnsi="仿宋" w:eastAsia="仿宋"/>
                <w:sz w:val="24"/>
              </w:rPr>
              <w:t>传真机碳带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9FAEE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AAF3A6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612B4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5698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A62E5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4C069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京瓷4</w:t>
            </w:r>
            <w:r>
              <w:rPr>
                <w:rFonts w:ascii="仿宋" w:hAnsi="仿宋" w:eastAsia="仿宋"/>
                <w:sz w:val="24"/>
              </w:rPr>
              <w:t>012i</w:t>
            </w:r>
            <w:r>
              <w:rPr>
                <w:rFonts w:hint="eastAsia" w:ascii="仿宋" w:hAnsi="仿宋" w:eastAsia="仿宋"/>
                <w:sz w:val="24"/>
              </w:rPr>
              <w:t>复印机原装墨盒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8A5799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盒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F3577A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13D3D6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FD7B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817AE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5575C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H</w:t>
            </w:r>
            <w:r>
              <w:rPr>
                <w:rFonts w:ascii="仿宋" w:hAnsi="仿宋" w:eastAsia="仿宋"/>
                <w:sz w:val="24"/>
              </w:rPr>
              <w:t>P1020</w:t>
            </w:r>
            <w:r>
              <w:rPr>
                <w:rFonts w:hint="eastAsia" w:ascii="仿宋" w:hAnsi="仿宋" w:eastAsia="仿宋"/>
                <w:sz w:val="24"/>
              </w:rPr>
              <w:t>打印机硒鼓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94C04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A1C50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1077F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09E9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36F1F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ECA22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南天P</w:t>
            </w:r>
            <w:r>
              <w:rPr>
                <w:rFonts w:ascii="仿宋" w:hAnsi="仿宋" w:eastAsia="仿宋"/>
                <w:sz w:val="24"/>
              </w:rPr>
              <w:t>R9</w:t>
            </w:r>
            <w:r>
              <w:rPr>
                <w:rFonts w:hint="eastAsia" w:ascii="仿宋" w:hAnsi="仿宋" w:eastAsia="仿宋"/>
                <w:sz w:val="24"/>
              </w:rPr>
              <w:t>色带框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14EEA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B1489F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DFE520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1518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19B770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9F335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欣乐A</w:t>
            </w: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纸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781101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箱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D52C50E">
            <w:pPr>
              <w:widowControl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B5E723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C73B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0597CC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9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14076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欣乐A</w:t>
            </w:r>
            <w:r>
              <w:rPr>
                <w:rFonts w:ascii="仿宋" w:hAnsi="仿宋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纸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6BD31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箱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8E758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23E55F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BF1E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8CDC3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CE7F73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欣乐A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纸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A03509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箱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37B4B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01D37C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BCE1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A92A2B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678881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</w:t>
            </w:r>
            <w:r>
              <w:rPr>
                <w:rFonts w:ascii="仿宋" w:hAnsi="仿宋" w:eastAsia="仿宋"/>
                <w:sz w:val="24"/>
              </w:rPr>
              <w:t>.5</w:t>
            </w:r>
            <w:r>
              <w:rPr>
                <w:rFonts w:hint="eastAsia" w:ascii="仿宋" w:hAnsi="仿宋" w:eastAsia="仿宋"/>
                <w:sz w:val="24"/>
              </w:rPr>
              <w:t>全铜网线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08C23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米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010F56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A4514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6C5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B8A70E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1AE69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WD6T监控盘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80D65E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50B457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745A9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0E0E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64E950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FB8D96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三星硒鼓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7941C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3DD1E5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E218D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E23D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E71557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E951C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硒鼓（</w:t>
            </w:r>
            <w:r>
              <w:rPr>
                <w:rFonts w:ascii="仿宋" w:hAnsi="仿宋" w:eastAsia="仿宋"/>
                <w:sz w:val="24"/>
              </w:rPr>
              <w:t>388A)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DF2715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8F4009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3C7415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DB8B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6CDE5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9AE5D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40</w:t>
            </w:r>
            <w:r>
              <w:rPr>
                <w:rFonts w:hint="eastAsia" w:ascii="仿宋" w:hAnsi="仿宋" w:eastAsia="仿宋"/>
                <w:sz w:val="24"/>
              </w:rPr>
              <w:t>固态硬盘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6FECA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D5A49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E1744D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9153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1612B2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C292D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更换固态硬盘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87801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49F19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C5CB4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CCC2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D1E7DA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17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C66F9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U</w:t>
            </w:r>
            <w:r>
              <w:rPr>
                <w:rFonts w:ascii="仿宋" w:hAnsi="仿宋" w:eastAsia="仿宋"/>
                <w:sz w:val="24"/>
              </w:rPr>
              <w:t>PS</w:t>
            </w:r>
            <w:r>
              <w:rPr>
                <w:rFonts w:hint="eastAsia" w:ascii="仿宋" w:hAnsi="仿宋" w:eastAsia="仿宋"/>
                <w:sz w:val="24"/>
              </w:rPr>
              <w:t>电池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B4C9F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AB563E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BC62D7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676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F92768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18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0D8F4A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电池柜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2E709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A1A34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028A0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A7C2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BF02AE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9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D6943E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</w:t>
            </w:r>
            <w:r>
              <w:rPr>
                <w:rFonts w:ascii="仿宋" w:hAnsi="仿宋" w:eastAsia="仿宋"/>
                <w:sz w:val="24"/>
              </w:rPr>
              <w:t>PSON L565</w:t>
            </w:r>
            <w:r>
              <w:rPr>
                <w:rFonts w:hint="eastAsia" w:ascii="仿宋" w:hAnsi="仿宋" w:eastAsia="仿宋"/>
                <w:sz w:val="24"/>
              </w:rPr>
              <w:t>原装墨水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01EFD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盒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5B7C99">
            <w:pPr>
              <w:widowControl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7C7E3D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C889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8A0DEB9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E8D591D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键盘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FA09BAF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813CA7">
            <w:pPr>
              <w:widowControl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008F5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F68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B7117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D264B4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罗技无线键盘套件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22304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套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A376C1">
            <w:pPr>
              <w:widowControl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0F84D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7F59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E0DC2D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0F80B5F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鼠标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D8F29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BDF2B60">
            <w:pPr>
              <w:widowControl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B8FD54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4C69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3DF97F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D58CBD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罗技无线鼠标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84F65E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EC4778">
            <w:pPr>
              <w:widowControl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7E9FD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EA4B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150280E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1D53E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鼠标垫（好）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280B2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E4088EB">
            <w:pPr>
              <w:widowControl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D1909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6029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E78407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C0F2D0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内迪</w:t>
            </w:r>
            <w:r>
              <w:rPr>
                <w:rFonts w:ascii="仿宋" w:hAnsi="仿宋" w:eastAsia="仿宋"/>
                <w:sz w:val="24"/>
              </w:rPr>
              <w:t>32G</w:t>
            </w:r>
            <w:r>
              <w:rPr>
                <w:rFonts w:hint="eastAsia" w:ascii="仿宋" w:hAnsi="仿宋" w:eastAsia="仿宋"/>
                <w:sz w:val="24"/>
              </w:rPr>
              <w:t>高速U盘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82FC930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46160B">
            <w:pPr>
              <w:widowControl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7C89B8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6216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BF047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71B5AF7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内迪64</w:t>
            </w:r>
            <w:r>
              <w:rPr>
                <w:rFonts w:ascii="仿宋" w:hAnsi="仿宋" w:eastAsia="仿宋"/>
                <w:sz w:val="24"/>
              </w:rPr>
              <w:t>G</w:t>
            </w:r>
            <w:r>
              <w:rPr>
                <w:rFonts w:hint="eastAsia" w:ascii="仿宋" w:hAnsi="仿宋" w:eastAsia="仿宋"/>
                <w:sz w:val="24"/>
              </w:rPr>
              <w:t>高速U盘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7D9ACE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A8D263">
            <w:pPr>
              <w:widowControl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9BFC0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CA88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9AB2E5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1D72B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内迪128</w:t>
            </w:r>
            <w:r>
              <w:rPr>
                <w:rFonts w:ascii="仿宋" w:hAnsi="仿宋" w:eastAsia="仿宋"/>
                <w:sz w:val="24"/>
              </w:rPr>
              <w:t>G</w:t>
            </w:r>
            <w:r>
              <w:rPr>
                <w:rFonts w:hint="eastAsia" w:ascii="仿宋" w:hAnsi="仿宋" w:eastAsia="仿宋"/>
                <w:sz w:val="24"/>
              </w:rPr>
              <w:t>高速U盘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C65EF2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83557E9">
            <w:pPr>
              <w:widowControl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7A520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27C4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699CEB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28</w:t>
            </w: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9B59499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6129862">
            <w:pPr>
              <w:widowControl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26CC98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 w14:paraId="1EF44D20">
      <w:pPr>
        <w:widowControl/>
        <w:jc w:val="left"/>
        <w:rPr>
          <w:rFonts w:ascii="微软雅黑" w:hAnsi="微软雅黑" w:eastAsia="微软雅黑" w:cs="仿宋_GB2312"/>
          <w:spacing w:val="-12"/>
          <w:szCs w:val="21"/>
        </w:rPr>
      </w:pPr>
    </w:p>
    <w:p w14:paraId="34CFDA32">
      <w:pPr>
        <w:spacing w:line="400" w:lineRule="exac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注：1.含税总价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=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不含税总价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hint="eastAsia" w:ascii="仿宋" w:hAnsi="仿宋" w:eastAsia="仿宋" w:cs="宋体"/>
          <w:sz w:val="24"/>
        </w:rPr>
        <w:t>×</w:t>
      </w:r>
      <w:r>
        <w:rPr>
          <w:rFonts w:ascii="仿宋" w:hAnsi="仿宋" w:eastAsia="仿宋" w:cs="仿宋_GB2312"/>
          <w:sz w:val="24"/>
        </w:rPr>
        <w:t>(1+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税率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)</w:t>
      </w:r>
      <w:r>
        <w:rPr>
          <w:rFonts w:hint="eastAsia" w:ascii="仿宋" w:hAnsi="仿宋" w:eastAsia="仿宋" w:cs="仿宋_GB2312"/>
          <w:sz w:val="24"/>
        </w:rPr>
        <w:t>； 不含税总价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=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含税总价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hint="eastAsia" w:ascii="仿宋" w:hAnsi="仿宋" w:eastAsia="仿宋" w:cs="宋体"/>
          <w:sz w:val="24"/>
        </w:rPr>
        <w:t>÷</w:t>
      </w:r>
      <w:r>
        <w:rPr>
          <w:rFonts w:ascii="仿宋" w:hAnsi="仿宋" w:eastAsia="仿宋" w:cs="仿宋_GB2312"/>
          <w:sz w:val="24"/>
        </w:rPr>
        <w:t>(1+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税率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)</w:t>
      </w:r>
      <w:r>
        <w:rPr>
          <w:rFonts w:hint="eastAsia" w:ascii="仿宋" w:hAnsi="仿宋" w:eastAsia="仿宋" w:cs="仿宋_GB2312"/>
          <w:sz w:val="24"/>
        </w:rPr>
        <w:t>；</w:t>
      </w:r>
    </w:p>
    <w:p w14:paraId="24F28FC6">
      <w:pPr>
        <w:spacing w:line="400" w:lineRule="exact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2.报价保留2位小数（仅不含税综合单价可保留6位小数）</w:t>
      </w:r>
    </w:p>
    <w:p w14:paraId="01B528E2">
      <w:pPr>
        <w:spacing w:line="400" w:lineRule="exact"/>
        <w:ind w:firstLine="480" w:firstLineChars="200"/>
        <w:rPr>
          <w:rFonts w:ascii="仿宋" w:hAnsi="仿宋" w:eastAsia="仿宋" w:cs="仿宋_GB2312"/>
          <w:sz w:val="24"/>
        </w:rPr>
      </w:pPr>
    </w:p>
    <w:p w14:paraId="6432086C">
      <w:pPr>
        <w:spacing w:line="400" w:lineRule="exact"/>
        <w:ind w:left="480"/>
        <w:rPr>
          <w:rFonts w:ascii="宋体" w:hAnsi="宋体" w:eastAsia="宋体" w:cs="仿宋"/>
        </w:rPr>
      </w:pPr>
      <w:r>
        <w:rPr>
          <w:rFonts w:hint="eastAsia" w:ascii="宋体" w:hAnsi="宋体" w:eastAsia="宋体" w:cs="仿宋"/>
        </w:rPr>
        <w:t>报价承诺：</w:t>
      </w:r>
    </w:p>
    <w:p w14:paraId="6E7A0993">
      <w:pPr>
        <w:spacing w:line="400" w:lineRule="exact"/>
        <w:ind w:left="480"/>
        <w:rPr>
          <w:rFonts w:ascii="宋体" w:hAnsi="宋体" w:eastAsia="宋体" w:cs="仿宋"/>
        </w:rPr>
      </w:pPr>
      <w:r>
        <w:rPr>
          <w:rFonts w:hint="eastAsia" w:ascii="宋体" w:hAnsi="宋体" w:eastAsia="宋体" w:cs="仿宋"/>
        </w:rPr>
        <w:t>一、交货期：自合同签订生效之日起。</w:t>
      </w:r>
    </w:p>
    <w:p w14:paraId="5ACE2D49">
      <w:pPr>
        <w:spacing w:line="400" w:lineRule="exact"/>
        <w:ind w:left="480"/>
        <w:rPr>
          <w:rFonts w:ascii="宋体" w:hAnsi="宋体" w:eastAsia="宋体" w:cs="仿宋"/>
          <w:u w:val="single"/>
        </w:rPr>
      </w:pPr>
      <w:r>
        <w:rPr>
          <w:rFonts w:hint="eastAsia" w:ascii="宋体" w:hAnsi="宋体" w:eastAsia="宋体" w:cs="仿宋"/>
        </w:rPr>
        <w:t>二、报价包含</w:t>
      </w:r>
      <w:r>
        <w:rPr>
          <w:rFonts w:hint="eastAsia" w:ascii="宋体" w:hAnsi="宋体" w:eastAsia="宋体" w:cs="宋体"/>
          <w:szCs w:val="21"/>
        </w:rPr>
        <w:t>税，含运费、安装费及调试费</w:t>
      </w:r>
      <w:r>
        <w:rPr>
          <w:rFonts w:hint="eastAsia" w:ascii="宋体" w:hAnsi="宋体" w:eastAsia="宋体" w:cs="仿宋"/>
        </w:rPr>
        <w:t>。</w:t>
      </w:r>
    </w:p>
    <w:p w14:paraId="32AC1E1D">
      <w:pPr>
        <w:spacing w:line="400" w:lineRule="exact"/>
        <w:ind w:left="480"/>
        <w:rPr>
          <w:rFonts w:ascii="宋体" w:hAnsi="宋体" w:eastAsia="宋体" w:cs="仿宋"/>
        </w:rPr>
      </w:pPr>
      <w:r>
        <w:rPr>
          <w:rFonts w:hint="eastAsia" w:ascii="宋体" w:hAnsi="宋体" w:eastAsia="宋体" w:cs="仿宋"/>
        </w:rPr>
        <w:t>三、报价产品确保为</w:t>
      </w:r>
      <w:r>
        <w:rPr>
          <w:rFonts w:ascii="宋体" w:hAnsi="宋体" w:eastAsia="宋体" w:cs="仿宋"/>
        </w:rPr>
        <w:t>100%</w:t>
      </w:r>
      <w:r>
        <w:rPr>
          <w:rFonts w:hint="eastAsia" w:ascii="宋体" w:hAnsi="宋体" w:eastAsia="宋体" w:cs="仿宋"/>
        </w:rPr>
        <w:t>合格产品，到货提供证明材料。</w:t>
      </w:r>
      <w:r>
        <w:rPr>
          <w:rFonts w:hint="eastAsia" w:ascii="仿宋" w:hAnsi="仿宋" w:cs="仿宋"/>
        </w:rPr>
        <w:t>（若有）</w:t>
      </w:r>
    </w:p>
    <w:p w14:paraId="100C1B26">
      <w:pPr>
        <w:spacing w:line="400" w:lineRule="exact"/>
        <w:ind w:left="480"/>
        <w:rPr>
          <w:rFonts w:ascii="宋体" w:hAnsi="宋体" w:eastAsia="宋体" w:cs="仿宋"/>
        </w:rPr>
      </w:pPr>
      <w:r>
        <w:rPr>
          <w:rFonts w:hint="eastAsia" w:ascii="宋体" w:hAnsi="宋体" w:eastAsia="宋体" w:cs="仿宋"/>
        </w:rPr>
        <w:t>四、产品</w:t>
      </w:r>
      <w:r>
        <w:rPr>
          <w:rFonts w:ascii="宋体" w:hAnsi="宋体" w:eastAsia="宋体" w:cs="仿宋"/>
        </w:rPr>
        <w:t>必须满足</w:t>
      </w:r>
      <w:r>
        <w:rPr>
          <w:rFonts w:hint="eastAsia" w:ascii="宋体" w:hAnsi="宋体" w:eastAsia="宋体" w:cs="仿宋"/>
        </w:rPr>
        <w:t>上述所有技术</w:t>
      </w:r>
      <w:r>
        <w:rPr>
          <w:rFonts w:ascii="宋体" w:hAnsi="宋体" w:eastAsia="宋体" w:cs="仿宋"/>
        </w:rPr>
        <w:t>参数要求。</w:t>
      </w:r>
    </w:p>
    <w:p w14:paraId="3B7A47C3">
      <w:pPr>
        <w:spacing w:line="400" w:lineRule="exact"/>
        <w:ind w:left="480"/>
        <w:rPr>
          <w:rFonts w:ascii="宋体" w:hAnsi="宋体" w:eastAsia="宋体" w:cs="仿宋"/>
        </w:rPr>
      </w:pPr>
      <w:r>
        <w:rPr>
          <w:rFonts w:hint="eastAsia" w:ascii="宋体" w:hAnsi="宋体" w:eastAsia="宋体" w:cs="仿宋"/>
        </w:rPr>
        <w:t>五、付款条件、结算方式响应询价文件要求。</w:t>
      </w:r>
    </w:p>
    <w:p w14:paraId="5D1FDE34">
      <w:pPr>
        <w:spacing w:line="400" w:lineRule="exact"/>
        <w:ind w:left="480"/>
        <w:rPr>
          <w:rFonts w:ascii="宋体" w:hAnsi="宋体" w:eastAsia="宋体" w:cs="仿宋"/>
        </w:rPr>
      </w:pPr>
      <w:r>
        <w:rPr>
          <w:rFonts w:hint="eastAsia" w:ascii="宋体" w:hAnsi="宋体" w:eastAsia="宋体" w:cs="仿宋"/>
        </w:rPr>
        <w:t>六、报价有效期为3个月。</w:t>
      </w:r>
    </w:p>
    <w:p w14:paraId="3C4E857D">
      <w:pPr>
        <w:spacing w:line="560" w:lineRule="exact"/>
        <w:ind w:firstLine="480" w:firstLineChars="200"/>
        <w:jc w:val="center"/>
        <w:rPr>
          <w:rFonts w:ascii="仿宋" w:hAnsi="仿宋" w:eastAsia="仿宋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 xml:space="preserve"> </w:t>
      </w:r>
      <w:r>
        <w:rPr>
          <w:rFonts w:ascii="Times New Roman" w:hAnsi="Times New Roman" w:eastAsia="仿宋_GB2312" w:cs="仿宋_GB2312"/>
          <w:sz w:val="24"/>
        </w:rPr>
        <w:t xml:space="preserve">                    </w:t>
      </w:r>
      <w:r>
        <w:rPr>
          <w:rFonts w:hint="eastAsia" w:ascii="仿宋" w:hAnsi="仿宋" w:eastAsia="仿宋" w:cs="仿宋_GB2312"/>
          <w:sz w:val="24"/>
        </w:rPr>
        <w:t>报价单位:</w:t>
      </w:r>
    </w:p>
    <w:p w14:paraId="2B63CFC6">
      <w:pPr>
        <w:spacing w:line="560" w:lineRule="exact"/>
        <w:ind w:firstLine="480" w:firstLineChars="200"/>
        <w:jc w:val="center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                联系人:</w:t>
      </w:r>
    </w:p>
    <w:p w14:paraId="2F269DB9">
      <w:pPr>
        <w:spacing w:line="560" w:lineRule="exact"/>
        <w:ind w:firstLine="480" w:firstLineChars="200"/>
        <w:jc w:val="center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                  联系方式:             </w:t>
      </w:r>
    </w:p>
    <w:p w14:paraId="777D7DEC">
      <w:pPr>
        <w:spacing w:line="560" w:lineRule="exact"/>
        <w:ind w:firstLine="480" w:firstLineChars="200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                      年    月   日</w:t>
      </w:r>
    </w:p>
    <w:p w14:paraId="797A3B3E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6E7725F4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00FD43D3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4BEB304F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29EACFF9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206184F4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33B1C175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4932FF57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292050A2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59629FD4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1DBAEE9F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2454BE06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t>提供营业执照复印件（加盖公章）</w:t>
      </w:r>
    </w:p>
    <w:p w14:paraId="620AA63F">
      <w:pPr>
        <w:pStyle w:val="2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4D98B652">
      <w:pPr>
        <w:pStyle w:val="2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6975628">
      <w:pPr>
        <w:pStyle w:val="2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26D12BBA">
      <w:pPr>
        <w:pStyle w:val="2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41874753">
      <w:pPr>
        <w:pStyle w:val="2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DC8234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1FF2D4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5778F7F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6C8CB2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026D47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CB09FC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EEEA65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470BDB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42AC21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763BC9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846284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684BDC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D726BA3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9984A5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267FA3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9F7D6D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3F8F5E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0FE80E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EA4CE0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381AD4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0E14D7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E66A66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36F8C2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21C025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493E47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3099547">
      <w:pPr>
        <w:widowControl/>
        <w:jc w:val="right"/>
        <w:rPr>
          <w:rFonts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2025-10-1（3）</w:t>
      </w:r>
    </w:p>
    <w:p w14:paraId="51B0ADEB">
      <w:pPr>
        <w:widowControl/>
        <w:spacing w:line="440" w:lineRule="exact"/>
        <w:jc w:val="left"/>
        <w:rPr>
          <w:rFonts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附件3</w:t>
      </w:r>
    </w:p>
    <w:p w14:paraId="08743DF3">
      <w:pPr>
        <w:rPr>
          <w:rFonts w:hint="eastAsia" w:eastAsia="小标宋"/>
          <w:lang w:eastAsia="zh-CN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提供联系人社保证明复印件</w:t>
      </w:r>
      <w: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  <w:t>（</w:t>
      </w: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加盖公章</w:t>
      </w:r>
      <w:bookmarkStart w:id="0" w:name="_GoBack"/>
      <w:bookmarkEnd w:id="0"/>
      <w: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___WRD_EMBED_SUB_45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1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customStyle="1" w:styleId="5">
    <w:name w:val="一、标题"/>
    <w:basedOn w:val="1"/>
    <w:qFormat/>
    <w:uiPriority w:val="0"/>
    <w:rPr>
      <w:rFonts w:ascii="Calibri" w:hAnsi="Calibri" w:eastAsia="宋体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2026-05-06T04:17:55Z</dcterms:created>
  <dc:creator>Administrator</dc:creator>
  <cp:lastModifiedBy>WPS_1678755457</cp:lastModifiedBy>
  <dcterms:modified xsi:type="dcterms:W3CDTF">2026-05-06T04:18:13Z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eyJoZGlkIjoiYmQwNWFhMTk5ZmQxMDUzOTQyZDE1ODljMDRhOWEwOGMiLCJ1c2VySWQiOiIxNDgwMTM0MTM0In0=</vt:lpwstr>
  </property>
  <property fmtid="{D5CDD505-2E9C-101B-9397-08002B2CF9AE}" pid="4" name="ICV">
    <vt:lpwstr>A4AB69D5EF05434BBCAB47C94ECBEF2E_12</vt:lpwstr>
  </property>
</Properties>
</file>