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36FF">
      <w:pPr>
        <w:spacing w:line="560" w:lineRule="exact"/>
        <w:jc w:val="center"/>
        <w:rPr>
          <w:rFonts w:ascii="仿宋" w:hAnsi="仿宋" w:eastAsia="仿宋" w:cs="小标宋"/>
          <w:bCs/>
          <w:sz w:val="40"/>
          <w:szCs w:val="40"/>
        </w:rPr>
      </w:pPr>
      <w:r>
        <w:rPr>
          <w:rFonts w:hint="eastAsia" w:ascii="仿宋" w:hAnsi="仿宋" w:eastAsia="仿宋" w:cs="小标宋"/>
          <w:bCs/>
          <w:sz w:val="40"/>
          <w:szCs w:val="40"/>
        </w:rPr>
        <w:t>报 价 单</w:t>
      </w:r>
    </w:p>
    <w:p w14:paraId="5AD68C9B">
      <w:pPr>
        <w:pStyle w:val="5"/>
        <w:spacing w:line="560" w:lineRule="exact"/>
        <w:jc w:val="left"/>
        <w:rPr>
          <w:rFonts w:ascii="仿宋" w:hAnsi="仿宋" w:eastAsia="仿宋" w:cs="仿宋_GB2312"/>
          <w:b w:val="0"/>
          <w:sz w:val="24"/>
        </w:rPr>
      </w:pPr>
      <w:r>
        <w:rPr>
          <w:rFonts w:hint="eastAsia" w:ascii="仿宋" w:hAnsi="仿宋" w:eastAsia="仿宋" w:cs="宋体"/>
          <w:b w:val="0"/>
          <w:sz w:val="24"/>
        </w:rPr>
        <w:t>桐庐</w:t>
      </w:r>
      <w:r>
        <w:rPr>
          <w:rFonts w:hint="eastAsia" w:ascii="仿宋" w:hAnsi="仿宋" w:eastAsia="仿宋" w:cs="___WRD_EMBED_SUB_45"/>
          <w:b w:val="0"/>
          <w:sz w:val="24"/>
        </w:rPr>
        <w:t>杭燃燃气有限公司</w:t>
      </w:r>
      <w:r>
        <w:rPr>
          <w:rFonts w:hint="eastAsia" w:ascii="仿宋" w:hAnsi="仿宋" w:eastAsia="仿宋" w:cs="仿宋_GB2312"/>
          <w:b w:val="0"/>
          <w:sz w:val="24"/>
        </w:rPr>
        <w:t>：</w:t>
      </w:r>
    </w:p>
    <w:p w14:paraId="75A91CEB">
      <w:pPr>
        <w:widowControl/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</w:rPr>
        <w:t>我公司</w:t>
      </w:r>
      <w:r>
        <w:rPr>
          <w:rFonts w:hint="eastAsia" w:ascii="仿宋" w:hAnsi="仿宋" w:eastAsia="仿宋" w:cs="仿宋_GB2312"/>
          <w:sz w:val="24"/>
          <w:u w:val="single"/>
        </w:rPr>
        <w:t xml:space="preserve"> </w:t>
      </w:r>
      <w:r>
        <w:rPr>
          <w:rFonts w:ascii="仿宋" w:hAnsi="仿宋" w:eastAsia="仿宋" w:cs="仿宋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>仔细研究</w:t>
      </w:r>
      <w:r>
        <w:rPr>
          <w:rFonts w:hint="eastAsia" w:ascii="仿宋" w:hAnsi="仿宋" w:eastAsia="仿宋" w:cs="仿宋_GB2312"/>
          <w:sz w:val="24"/>
          <w:u w:val="single"/>
          <w:lang w:val="zh-CN"/>
        </w:rPr>
        <w:t>桐庐杭燃瑶琳云气临时站LNG小型槽车运输服务项目</w:t>
      </w:r>
      <w:r>
        <w:rPr>
          <w:rFonts w:hint="eastAsia" w:ascii="仿宋" w:hAnsi="仿宋" w:eastAsia="仿宋" w:cs="仿宋_GB2312"/>
          <w:sz w:val="24"/>
        </w:rPr>
        <w:t>询价公告的全部内容，愿意以人民币（大写）</w:t>
      </w:r>
      <w:r>
        <w:rPr>
          <w:rFonts w:hint="eastAsia" w:ascii="仿宋" w:hAnsi="仿宋" w:eastAsia="仿宋" w:cs="仿宋_GB2312"/>
          <w:sz w:val="24"/>
          <w:u w:val="single"/>
        </w:rPr>
        <w:t xml:space="preserve">      </w:t>
      </w:r>
      <w:r>
        <w:rPr>
          <w:rFonts w:hint="eastAsia" w:ascii="仿宋" w:hAnsi="仿宋" w:eastAsia="仿宋" w:cs="仿宋_GB2312"/>
          <w:sz w:val="24"/>
        </w:rPr>
        <w:t>元</w:t>
      </w:r>
      <w:r>
        <w:rPr>
          <w:rFonts w:hint="eastAsia" w:ascii="仿宋" w:hAnsi="仿宋" w:eastAsia="仿宋" w:cs="仿宋_GB2312"/>
          <w:sz w:val="24"/>
          <w:lang w:val="en-US" w:eastAsia="zh-CN"/>
        </w:rPr>
        <w:t>/吨</w:t>
      </w:r>
      <w:r>
        <w:rPr>
          <w:rFonts w:hint="eastAsia" w:ascii="仿宋" w:hAnsi="仿宋" w:eastAsia="仿宋" w:cs="仿宋_GB2312"/>
          <w:sz w:val="24"/>
        </w:rPr>
        <w:t>（</w:t>
      </w:r>
      <w:r>
        <w:rPr>
          <w:rFonts w:ascii="Calibri" w:hAnsi="Calibri" w:eastAsia="仿宋" w:cs="Calibri"/>
          <w:sz w:val="24"/>
        </w:rPr>
        <w:t>¥</w:t>
      </w:r>
      <w:r>
        <w:rPr>
          <w:rFonts w:hint="eastAsia" w:ascii="仿宋" w:hAnsi="仿宋" w:eastAsia="仿宋" w:cs="仿宋_GB2312"/>
          <w:sz w:val="24"/>
          <w:u w:val="single"/>
        </w:rPr>
        <w:t xml:space="preserve">   </w:t>
      </w:r>
      <w:r>
        <w:rPr>
          <w:rFonts w:hint="eastAsia" w:ascii="仿宋" w:hAnsi="仿宋" w:eastAsia="仿宋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4"/>
          <w:u w:val="single"/>
        </w:rPr>
        <w:t xml:space="preserve">   </w:t>
      </w:r>
      <w:r>
        <w:rPr>
          <w:rFonts w:hint="eastAsia" w:ascii="仿宋" w:hAnsi="仿宋" w:eastAsia="仿宋" w:cs="仿宋_GB2312"/>
          <w:sz w:val="24"/>
        </w:rPr>
        <w:t>）的投标</w:t>
      </w:r>
      <w:r>
        <w:rPr>
          <w:rFonts w:hint="eastAsia" w:ascii="仿宋" w:hAnsi="仿宋" w:eastAsia="仿宋" w:cs="仿宋_GB2312"/>
          <w:sz w:val="24"/>
          <w:lang w:val="en-US" w:eastAsia="zh-CN"/>
        </w:rPr>
        <w:t>报</w:t>
      </w:r>
      <w:r>
        <w:rPr>
          <w:rFonts w:hint="eastAsia" w:ascii="仿宋" w:hAnsi="仿宋" w:eastAsia="仿宋" w:cs="仿宋_GB2312"/>
          <w:sz w:val="24"/>
        </w:rPr>
        <w:t>价，承担本项目工作</w:t>
      </w:r>
      <w:r>
        <w:rPr>
          <w:rFonts w:hint="eastAsia" w:ascii="仿宋" w:hAnsi="仿宋" w:eastAsia="仿宋" w:cs="___WRD_EMBED_SUB_45"/>
          <w:sz w:val="24"/>
        </w:rPr>
        <w:t>，</w:t>
      </w:r>
      <w:r>
        <w:rPr>
          <w:rFonts w:hint="eastAsia" w:ascii="仿宋" w:hAnsi="仿宋" w:eastAsia="仿宋" w:cs="仿宋_GB2312"/>
          <w:sz w:val="24"/>
        </w:rPr>
        <w:t>具体报价明细如下</w:t>
      </w:r>
      <w:r>
        <w:rPr>
          <w:rFonts w:hint="eastAsia" w:ascii="仿宋" w:hAnsi="仿宋" w:eastAsia="仿宋" w:cs="仿宋_GB2312"/>
          <w:sz w:val="24"/>
          <w:lang w:eastAsia="zh-CN"/>
        </w:rPr>
        <w:t>：</w:t>
      </w:r>
    </w:p>
    <w:p w14:paraId="09FD56FF">
      <w:pPr>
        <w:widowControl/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</w:p>
    <w:tbl>
      <w:tblPr>
        <w:tblStyle w:val="3"/>
        <w:tblW w:w="939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2714"/>
        <w:gridCol w:w="1711"/>
        <w:gridCol w:w="1544"/>
        <w:gridCol w:w="1788"/>
        <w:gridCol w:w="996"/>
      </w:tblGrid>
      <w:tr w14:paraId="4B18D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3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7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4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7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C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项目说明</w:t>
            </w:r>
          </w:p>
        </w:tc>
        <w:tc>
          <w:tcPr>
            <w:tcW w:w="154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178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数 量</w:t>
            </w:r>
          </w:p>
        </w:tc>
        <w:tc>
          <w:tcPr>
            <w:tcW w:w="9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59C11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D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7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桐庐杭燃瑶琳云气临时站LNG小型槽车运输服务项目</w:t>
            </w:r>
          </w:p>
        </w:tc>
        <w:tc>
          <w:tcPr>
            <w:tcW w:w="17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1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运输单位根据运输路线按桐庐杭燃用气需求进行LNG运输</w:t>
            </w:r>
          </w:p>
        </w:tc>
        <w:tc>
          <w:tcPr>
            <w:tcW w:w="154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1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元/吨</w:t>
            </w:r>
          </w:p>
        </w:tc>
        <w:tc>
          <w:tcPr>
            <w:tcW w:w="178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8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按实结算</w:t>
            </w:r>
          </w:p>
        </w:tc>
        <w:tc>
          <w:tcPr>
            <w:tcW w:w="9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报价含税，税点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%</w:t>
            </w:r>
          </w:p>
        </w:tc>
      </w:tr>
    </w:tbl>
    <w:p w14:paraId="0A91DE1B">
      <w:pPr>
        <w:spacing w:line="400" w:lineRule="exact"/>
        <w:rPr>
          <w:rFonts w:hint="eastAsia" w:ascii="仿宋" w:hAnsi="仿宋" w:eastAsia="仿宋" w:cs="仿宋_GB2312"/>
          <w:sz w:val="24"/>
        </w:rPr>
      </w:pPr>
    </w:p>
    <w:p w14:paraId="34CFDA32">
      <w:pPr>
        <w:spacing w:line="40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注：1.含税总价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×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 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÷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</w:t>
      </w:r>
    </w:p>
    <w:p w14:paraId="01B528E2">
      <w:pPr>
        <w:spacing w:line="40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2.报价保留2位小数（仅不含税综合单价可保留6位小数）</w:t>
      </w:r>
    </w:p>
    <w:p w14:paraId="6432086C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报价承诺：</w:t>
      </w:r>
    </w:p>
    <w:p w14:paraId="6E7A099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一、交货期：自合同签订生效之日起。</w:t>
      </w:r>
    </w:p>
    <w:p w14:paraId="5ACE2D49">
      <w:pPr>
        <w:spacing w:line="400" w:lineRule="exact"/>
        <w:ind w:left="480"/>
        <w:rPr>
          <w:rFonts w:ascii="宋体" w:hAnsi="宋体" w:eastAsia="宋体" w:cs="仿宋"/>
          <w:u w:val="single"/>
        </w:rPr>
      </w:pPr>
      <w:r>
        <w:rPr>
          <w:rFonts w:hint="eastAsia" w:ascii="宋体" w:hAnsi="宋体" w:eastAsia="宋体" w:cs="仿宋"/>
        </w:rPr>
        <w:t>二、报价包含税</w:t>
      </w:r>
      <w:r>
        <w:rPr>
          <w:rFonts w:hint="eastAsia" w:ascii="宋体" w:hAnsi="宋体" w:eastAsia="宋体" w:cs="仿宋"/>
          <w:lang w:val="en-US" w:eastAsia="zh-CN"/>
        </w:rPr>
        <w:t>费、人工费、加气站装卸、云气平台装卸管理等综合成本等可预见或其他不可预见的一切费用。</w:t>
      </w:r>
    </w:p>
    <w:p w14:paraId="32AC1E1D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三、报价产品确保为</w:t>
      </w:r>
      <w:r>
        <w:rPr>
          <w:rFonts w:ascii="宋体" w:hAnsi="宋体" w:eastAsia="宋体" w:cs="仿宋"/>
        </w:rPr>
        <w:t>100%</w:t>
      </w:r>
      <w:r>
        <w:rPr>
          <w:rFonts w:hint="eastAsia" w:ascii="宋体" w:hAnsi="宋体" w:eastAsia="宋体" w:cs="仿宋"/>
        </w:rPr>
        <w:t>合格产品，到货提供证明材料。</w:t>
      </w:r>
      <w:r>
        <w:rPr>
          <w:rFonts w:hint="eastAsia" w:ascii="仿宋" w:hAnsi="仿宋" w:cs="仿宋"/>
        </w:rPr>
        <w:t>（若有）</w:t>
      </w:r>
    </w:p>
    <w:p w14:paraId="100C1B26">
      <w:pPr>
        <w:spacing w:line="400" w:lineRule="exact"/>
        <w:ind w:left="480"/>
        <w:rPr>
          <w:rFonts w:hint="default" w:ascii="宋体" w:hAnsi="宋体" w:eastAsia="宋体" w:cs="仿宋"/>
          <w:lang w:val="en-US" w:eastAsia="zh-CN"/>
        </w:rPr>
      </w:pPr>
      <w:r>
        <w:rPr>
          <w:rFonts w:hint="eastAsia" w:ascii="宋体" w:hAnsi="宋体" w:eastAsia="宋体" w:cs="仿宋"/>
        </w:rPr>
        <w:t>四、</w:t>
      </w:r>
      <w:r>
        <w:rPr>
          <w:rFonts w:hint="eastAsia" w:ascii="宋体" w:hAnsi="宋体" w:eastAsia="宋体" w:cs="仿宋"/>
          <w:lang w:val="en-US" w:eastAsia="zh-CN"/>
        </w:rPr>
        <w:t>响应询价公告</w:t>
      </w:r>
      <w:bookmarkStart w:id="0" w:name="_GoBack"/>
      <w:bookmarkEnd w:id="0"/>
      <w:r>
        <w:rPr>
          <w:rFonts w:hint="eastAsia" w:ascii="宋体" w:hAnsi="宋体" w:eastAsia="宋体" w:cs="仿宋"/>
          <w:lang w:val="en-US" w:eastAsia="zh-CN"/>
        </w:rPr>
        <w:t>所有服务要求。</w:t>
      </w:r>
    </w:p>
    <w:p w14:paraId="3B7A47C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五、付款条件、结算方式响应询价</w:t>
      </w:r>
      <w:r>
        <w:rPr>
          <w:rFonts w:hint="eastAsia" w:ascii="宋体" w:hAnsi="宋体" w:eastAsia="宋体" w:cs="仿宋"/>
          <w:lang w:val="en-US" w:eastAsia="zh-CN"/>
        </w:rPr>
        <w:t>公告</w:t>
      </w:r>
      <w:r>
        <w:rPr>
          <w:rFonts w:hint="eastAsia" w:ascii="宋体" w:hAnsi="宋体" w:eastAsia="宋体" w:cs="仿宋"/>
        </w:rPr>
        <w:t>要求。</w:t>
      </w:r>
    </w:p>
    <w:p w14:paraId="5D1FDE34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六、报价有效期为3个月。</w:t>
      </w:r>
    </w:p>
    <w:p w14:paraId="3C4E857D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 xml:space="preserve"> </w:t>
      </w:r>
      <w:r>
        <w:rPr>
          <w:rFonts w:ascii="Times New Roman" w:hAnsi="Times New Roman" w:eastAsia="仿宋_GB2312" w:cs="仿宋_GB2312"/>
          <w:sz w:val="24"/>
        </w:rPr>
        <w:t xml:space="preserve">                    </w:t>
      </w:r>
      <w:r>
        <w:rPr>
          <w:rFonts w:hint="eastAsia" w:ascii="仿宋" w:hAnsi="仿宋" w:eastAsia="仿宋" w:cs="仿宋_GB2312"/>
          <w:sz w:val="24"/>
        </w:rPr>
        <w:t>报价单位:</w:t>
      </w:r>
    </w:p>
    <w:p w14:paraId="2B63CFC6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联系人:</w:t>
      </w:r>
    </w:p>
    <w:p w14:paraId="2F269DB9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联系方式:             </w:t>
      </w:r>
    </w:p>
    <w:p w14:paraId="777D7DEC"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    年    月   日</w:t>
      </w:r>
    </w:p>
    <w:p w14:paraId="797A3B3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E7725F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0FD43D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BEB304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DBAEE9F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2454BE06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620AA63F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D98B652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6975628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6D12BBA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1874753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DC8234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1FF2D4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5778F7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C8CB2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26D47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B09FC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EEA65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470BDB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42AC21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63BC9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46284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84BD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D726BA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9984A5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267FA3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9F7D6D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3F8F5E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FE80E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EA4CE0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381AD4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0E14D7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66A66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36F8C2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21C02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93E47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8743DF3">
      <w:pPr>
        <w:jc w:val="center"/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234C933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8A6596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3A691DA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A690C6F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D8D94DE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0B2E19F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4E8497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E094E1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02FB89E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ABB0747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6C6CD02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1FE208C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C5E394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8DA03DB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FD7E4AB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7D869EC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8245F12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382A2C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63AAD88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3098F549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9F4ED98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A139465">
      <w:pPr>
        <w:jc w:val="center"/>
        <w:rPr>
          <w:rFonts w:hint="eastAsia" w:eastAsia="小标宋"/>
          <w:lang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资质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证明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文件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复印件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6EB764A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33E2"/>
    <w:rsid w:val="24B1465F"/>
    <w:rsid w:val="25413432"/>
    <w:rsid w:val="40BF593D"/>
    <w:rsid w:val="43A15B81"/>
    <w:rsid w:val="558327A4"/>
    <w:rsid w:val="5985769E"/>
    <w:rsid w:val="5AA47248"/>
    <w:rsid w:val="5DFB1B13"/>
    <w:rsid w:val="64792913"/>
    <w:rsid w:val="671D6474"/>
    <w:rsid w:val="72E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一、标题"/>
    <w:basedOn w:val="1"/>
    <w:qFormat/>
    <w:uiPriority w:val="0"/>
    <w:rPr>
      <w:rFonts w:ascii="Calibri" w:hAnsi="Calibri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457</Characters>
  <Lines>0</Lines>
  <Paragraphs>0</Paragraphs>
  <TotalTime>0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Administrator</dc:creator>
  <cp:lastModifiedBy>WPS_1678755457</cp:lastModifiedBy>
  <dcterms:modified xsi:type="dcterms:W3CDTF">2026-05-21T00:49:58Z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eyJoZGlkIjoiYmQwNWFhMTk5ZmQxMDUzOTQyZDE1ODljMDRhOWEwOGMiLCJ1c2VySWQiOiIxNDgwMTM0MTM0In0=</vt:lpwstr>
  </property>
  <property fmtid="{D5CDD505-2E9C-101B-9397-08002B2CF9AE}" pid="4" name="ICV">
    <vt:lpwstr>A4AB69D5EF05434BBCAB47C94ECBEF2E_12</vt:lpwstr>
  </property>
</Properties>
</file>