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B8A0E">
      <w:pPr>
        <w:widowControl/>
        <w:spacing w:line="44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2582C339">
      <w:pPr>
        <w:spacing w:line="560" w:lineRule="exact"/>
        <w:jc w:val="center"/>
        <w:rPr>
          <w:rFonts w:ascii="小标宋" w:hAnsi="小标宋" w:eastAsia="小标宋" w:cs="小标宋"/>
          <w:bCs/>
          <w:sz w:val="40"/>
          <w:szCs w:val="40"/>
        </w:rPr>
      </w:pPr>
      <w:r>
        <w:rPr>
          <w:rFonts w:hint="eastAsia" w:ascii="小标宋" w:hAnsi="小标宋" w:eastAsia="小标宋" w:cs="小标宋"/>
          <w:bCs/>
          <w:sz w:val="40"/>
          <w:szCs w:val="40"/>
        </w:rPr>
        <w:t>报 价 单</w:t>
      </w:r>
    </w:p>
    <w:p w14:paraId="74E9AFFC">
      <w:pPr>
        <w:pStyle w:val="11"/>
        <w:spacing w:line="560" w:lineRule="exact"/>
        <w:jc w:val="left"/>
        <w:rPr>
          <w:rFonts w:ascii="宋体" w:hAnsi="宋体" w:eastAsia="宋体" w:cs="宋体"/>
          <w:b w:val="0"/>
          <w:sz w:val="40"/>
          <w:szCs w:val="40"/>
          <w:u w:val="single"/>
        </w:rPr>
      </w:pPr>
    </w:p>
    <w:p w14:paraId="7580DB90">
      <w:pPr>
        <w:pStyle w:val="11"/>
        <w:spacing w:line="560" w:lineRule="exact"/>
        <w:jc w:val="left"/>
        <w:rPr>
          <w:rFonts w:ascii="仿宋" w:hAnsi="仿宋" w:eastAsia="仿宋" w:cs="仿宋_GB2312"/>
          <w:b w:val="0"/>
          <w:sz w:val="24"/>
        </w:rPr>
      </w:pPr>
      <w:r>
        <w:rPr>
          <w:rFonts w:hint="eastAsia" w:ascii="仿宋" w:hAnsi="仿宋" w:eastAsia="仿宋" w:cs="仿宋_GB2312"/>
          <w:b w:val="0"/>
          <w:sz w:val="24"/>
        </w:rPr>
        <w:t>桐庐杭燃燃气有限公司：</w:t>
      </w:r>
    </w:p>
    <w:p w14:paraId="27180B24">
      <w:pPr>
        <w:spacing w:line="560" w:lineRule="exact"/>
        <w:ind w:firstLine="48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24"/>
        </w:rPr>
        <w:t>我公司</w:t>
      </w:r>
      <w:r>
        <w:rPr>
          <w:rFonts w:hint="eastAsia" w:ascii="仿宋" w:hAnsi="仿宋" w:eastAsia="仿宋" w:cs="仿宋_GB2312"/>
          <w:sz w:val="24"/>
          <w:u w:val="single"/>
        </w:rPr>
        <w:t>（报价单位名称）</w:t>
      </w:r>
      <w:r>
        <w:rPr>
          <w:rFonts w:hint="eastAsia" w:ascii="仿宋" w:hAnsi="仿宋" w:eastAsia="仿宋" w:cs="仿宋_GB2312"/>
          <w:sz w:val="24"/>
        </w:rPr>
        <w:t>根据贵公司询价函要求，就</w:t>
      </w:r>
      <w:r>
        <w:rPr>
          <w:rFonts w:ascii="仿宋" w:hAnsi="仿宋" w:eastAsia="仿宋" w:cs="仿宋_GB2312"/>
          <w:sz w:val="24"/>
        </w:rPr>
        <w:t>2026</w:t>
      </w:r>
      <w:r>
        <w:rPr>
          <w:rFonts w:hint="eastAsia" w:ascii="仿宋" w:hAnsi="仿宋" w:eastAsia="仿宋" w:cs="仿宋_GB2312"/>
          <w:sz w:val="24"/>
        </w:rPr>
        <w:t>年</w:t>
      </w:r>
      <w:r>
        <w:rPr>
          <w:rFonts w:hint="eastAsia" w:ascii="仿宋" w:hAnsi="仿宋" w:eastAsia="仿宋" w:cs="仿宋_GB2312"/>
          <w:sz w:val="24"/>
          <w:u w:val="single"/>
        </w:rPr>
        <w:t xml:space="preserve">燃气巡检服务项目 </w:t>
      </w:r>
      <w:r>
        <w:rPr>
          <w:rFonts w:hint="eastAsia" w:ascii="仿宋" w:hAnsi="仿宋" w:eastAsia="仿宋" w:cs="仿宋_GB2312"/>
          <w:sz w:val="24"/>
        </w:rPr>
        <w:t>采购项目报价如下：</w:t>
      </w:r>
    </w:p>
    <w:tbl>
      <w:tblPr>
        <w:tblStyle w:val="7"/>
        <w:tblW w:w="9192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"/>
        <w:gridCol w:w="3802"/>
        <w:gridCol w:w="1194"/>
        <w:gridCol w:w="1678"/>
        <w:gridCol w:w="1437"/>
      </w:tblGrid>
      <w:tr w14:paraId="5F6004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64D23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FA7A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项 目 名 称</w:t>
            </w: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EE17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678" w:type="dxa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 w14:paraId="3D3CC50B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含税综合单价(元)</w:t>
            </w:r>
          </w:p>
        </w:tc>
        <w:tc>
          <w:tcPr>
            <w:tcW w:w="1437" w:type="dxa"/>
            <w:tcBorders>
              <w:left w:val="outset" w:color="auto" w:sz="6" w:space="0"/>
              <w:right w:val="outset" w:color="auto" w:sz="6" w:space="0"/>
            </w:tcBorders>
            <w:vAlign w:val="center"/>
          </w:tcPr>
          <w:p w14:paraId="38D65FC5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税率（%）</w:t>
            </w:r>
          </w:p>
        </w:tc>
      </w:tr>
      <w:tr w14:paraId="0750F1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A7FB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FE48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0-100（含）</w:t>
            </w: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EF8B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公里</w:t>
            </w:r>
          </w:p>
        </w:tc>
        <w:tc>
          <w:tcPr>
            <w:tcW w:w="1678" w:type="dxa"/>
            <w:vAlign w:val="center"/>
          </w:tcPr>
          <w:p w14:paraId="1C626F34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08BB2535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</w:tr>
      <w:tr w14:paraId="5A97E4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27DDB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2135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100-200（含）</w:t>
            </w: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E89D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公里</w:t>
            </w:r>
          </w:p>
        </w:tc>
        <w:tc>
          <w:tcPr>
            <w:tcW w:w="1678" w:type="dxa"/>
            <w:vAlign w:val="center"/>
          </w:tcPr>
          <w:p w14:paraId="49519A43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22D9D1C1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</w:tr>
      <w:tr w14:paraId="299428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DC13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37070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200-300（含）</w:t>
            </w: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D409E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公里</w:t>
            </w:r>
          </w:p>
        </w:tc>
        <w:tc>
          <w:tcPr>
            <w:tcW w:w="1678" w:type="dxa"/>
            <w:vAlign w:val="center"/>
          </w:tcPr>
          <w:p w14:paraId="3854D5A0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43E05B00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</w:tr>
      <w:tr w14:paraId="7C3D2B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6FC7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FEEB9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300-400（含）</w:t>
            </w: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0958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公里</w:t>
            </w:r>
          </w:p>
        </w:tc>
        <w:tc>
          <w:tcPr>
            <w:tcW w:w="1678" w:type="dxa"/>
            <w:vAlign w:val="center"/>
          </w:tcPr>
          <w:p w14:paraId="7B516283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290E412B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</w:tr>
      <w:tr w14:paraId="396200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7C976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96B3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400以上</w:t>
            </w: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A1AE7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公里</w:t>
            </w:r>
          </w:p>
        </w:tc>
        <w:tc>
          <w:tcPr>
            <w:tcW w:w="1678" w:type="dxa"/>
            <w:vAlign w:val="center"/>
          </w:tcPr>
          <w:p w14:paraId="3D1713DE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0E2077AC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</w:tr>
      <w:tr w14:paraId="126195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tblCellSpacing w:w="0" w:type="dxa"/>
          <w:jc w:val="center"/>
        </w:trPr>
        <w:tc>
          <w:tcPr>
            <w:tcW w:w="10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6FFE3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  <w:r>
              <w:rPr>
                <w:rStyle w:val="10"/>
                <w:rFonts w:hint="eastAsia"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38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6CD9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94" w:type="dxa"/>
            <w:tcBorders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3A251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78" w:type="dxa"/>
            <w:vAlign w:val="center"/>
          </w:tcPr>
          <w:p w14:paraId="4C96BCF7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437" w:type="dxa"/>
            <w:vAlign w:val="center"/>
          </w:tcPr>
          <w:p w14:paraId="4DDC2AC5">
            <w:pPr>
              <w:widowControl/>
              <w:ind w:firstLine="240" w:firstLineChars="100"/>
              <w:jc w:val="center"/>
              <w:rPr>
                <w:rStyle w:val="10"/>
                <w:rFonts w:ascii="宋体" w:hAnsi="宋体" w:eastAsia="宋体" w:cs="宋体"/>
                <w:b w:val="0"/>
                <w:bCs/>
                <w:color w:val="555555"/>
                <w:kern w:val="0"/>
                <w:sz w:val="24"/>
                <w:szCs w:val="24"/>
                <w:lang w:bidi="ar"/>
              </w:rPr>
            </w:pPr>
          </w:p>
        </w:tc>
      </w:tr>
    </w:tbl>
    <w:p w14:paraId="34CFDA32">
      <w:pPr>
        <w:spacing w:line="400" w:lineRule="exact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注：1.含税总价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=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不含税总价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hint="eastAsia" w:ascii="仿宋" w:hAnsi="仿宋" w:eastAsia="仿宋" w:cs="宋体"/>
          <w:sz w:val="24"/>
        </w:rPr>
        <w:t>×</w:t>
      </w:r>
      <w:r>
        <w:rPr>
          <w:rFonts w:ascii="仿宋" w:hAnsi="仿宋" w:eastAsia="仿宋" w:cs="仿宋_GB2312"/>
          <w:sz w:val="24"/>
        </w:rPr>
        <w:t>(1+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税率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)</w:t>
      </w:r>
      <w:r>
        <w:rPr>
          <w:rFonts w:hint="eastAsia" w:ascii="仿宋" w:hAnsi="仿宋" w:eastAsia="仿宋" w:cs="仿宋_GB2312"/>
          <w:sz w:val="24"/>
        </w:rPr>
        <w:t>； 不含税总价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=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含税总价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hint="eastAsia" w:ascii="仿宋" w:hAnsi="仿宋" w:eastAsia="仿宋" w:cs="宋体"/>
          <w:sz w:val="24"/>
        </w:rPr>
        <w:t>÷</w:t>
      </w:r>
      <w:r>
        <w:rPr>
          <w:rFonts w:ascii="仿宋" w:hAnsi="仿宋" w:eastAsia="仿宋" w:cs="仿宋_GB2312"/>
          <w:sz w:val="24"/>
        </w:rPr>
        <w:t>(1+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税率</w:t>
      </w:r>
      <w:r>
        <w:rPr>
          <w:rFonts w:hint="eastAsia" w:ascii="MS Gothic" w:hAnsi="MS Gothic" w:eastAsia="MS Gothic" w:cs="MS Gothic"/>
          <w:sz w:val="24"/>
        </w:rPr>
        <w:t>‌</w:t>
      </w:r>
      <w:r>
        <w:rPr>
          <w:rFonts w:ascii="仿宋" w:hAnsi="仿宋" w:eastAsia="仿宋" w:cs="仿宋_GB2312"/>
          <w:sz w:val="24"/>
        </w:rPr>
        <w:t>)</w:t>
      </w:r>
      <w:r>
        <w:rPr>
          <w:rFonts w:hint="eastAsia" w:ascii="仿宋" w:hAnsi="仿宋" w:eastAsia="仿宋" w:cs="仿宋_GB2312"/>
          <w:sz w:val="24"/>
        </w:rPr>
        <w:t>；</w:t>
      </w:r>
    </w:p>
    <w:p w14:paraId="24F28FC6">
      <w:pPr>
        <w:spacing w:line="400" w:lineRule="exact"/>
        <w:ind w:firstLine="480" w:firstLineChars="200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2.报价保留2位小数（仅不含税综合单价可保留6位小数）</w:t>
      </w:r>
    </w:p>
    <w:p w14:paraId="08827015">
      <w:pPr>
        <w:spacing w:line="520" w:lineRule="exact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报价承</w:t>
      </w:r>
      <w:r>
        <w:rPr>
          <w:rFonts w:hint="eastAsia" w:ascii="仿宋" w:hAnsi="仿宋" w:eastAsia="仿宋" w:cs="宋体"/>
          <w:sz w:val="24"/>
        </w:rPr>
        <w:t>诺</w:t>
      </w:r>
      <w:r>
        <w:rPr>
          <w:rFonts w:hint="eastAsia" w:ascii="仿宋" w:hAnsi="仿宋" w:eastAsia="仿宋" w:cs="___WRD_EMBED_SUB_46"/>
          <w:sz w:val="24"/>
        </w:rPr>
        <w:t>：</w:t>
      </w:r>
    </w:p>
    <w:p w14:paraId="0F127E3E">
      <w:pPr>
        <w:spacing w:line="520" w:lineRule="exact"/>
        <w:ind w:firstLine="480" w:firstLineChars="200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1.我公司</w:t>
      </w:r>
      <w:r>
        <w:rPr>
          <w:rFonts w:hint="eastAsia" w:ascii="仿宋" w:hAnsi="仿宋" w:eastAsia="仿宋" w:cs="宋体"/>
          <w:sz w:val="24"/>
        </w:rPr>
        <w:t>能够</w:t>
      </w:r>
      <w:r>
        <w:rPr>
          <w:rFonts w:hint="eastAsia" w:ascii="仿宋" w:hAnsi="仿宋" w:eastAsia="仿宋" w:cs="___WRD_EMBED_SUB_46"/>
          <w:sz w:val="24"/>
        </w:rPr>
        <w:t>按照询价函要求提</w:t>
      </w:r>
      <w:r>
        <w:rPr>
          <w:rFonts w:hint="eastAsia" w:ascii="仿宋" w:hAnsi="仿宋" w:eastAsia="仿宋" w:cs="宋体"/>
          <w:sz w:val="24"/>
        </w:rPr>
        <w:t>供产品及</w:t>
      </w:r>
      <w:r>
        <w:rPr>
          <w:rFonts w:hint="eastAsia" w:ascii="仿宋" w:hAnsi="仿宋" w:eastAsia="仿宋" w:cs="___WRD_EMBED_SUB_46"/>
          <w:sz w:val="24"/>
        </w:rPr>
        <w:t>相</w:t>
      </w:r>
      <w:r>
        <w:rPr>
          <w:rFonts w:hint="eastAsia" w:ascii="仿宋" w:hAnsi="仿宋" w:eastAsia="仿宋" w:cs="宋体"/>
          <w:sz w:val="24"/>
        </w:rPr>
        <w:t>关</w:t>
      </w:r>
      <w:r>
        <w:rPr>
          <w:rFonts w:hint="eastAsia" w:ascii="仿宋" w:hAnsi="仿宋" w:eastAsia="仿宋" w:cs="___WRD_EMBED_SUB_46"/>
          <w:sz w:val="24"/>
        </w:rPr>
        <w:t>服务，响应所有要求。</w:t>
      </w:r>
    </w:p>
    <w:p w14:paraId="5381D53B">
      <w:pPr>
        <w:spacing w:line="520" w:lineRule="exact"/>
        <w:ind w:firstLine="480" w:firstLineChars="200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2.报价包括为完成本项目的人工费、工具使用费、服务费、企业管理费、交通费、税金等可预见或其他不可预见的一切费用（包含费用根据实</w:t>
      </w:r>
      <w:r>
        <w:rPr>
          <w:rFonts w:hint="eastAsia" w:ascii="仿宋" w:hAnsi="仿宋" w:eastAsia="仿宋" w:cs="宋体"/>
          <w:sz w:val="24"/>
        </w:rPr>
        <w:t>际情况自选</w:t>
      </w:r>
      <w:r>
        <w:rPr>
          <w:rFonts w:hint="eastAsia" w:ascii="仿宋" w:hAnsi="仿宋" w:eastAsia="仿宋" w:cs="___WRD_EMBED_SUB_46"/>
          <w:sz w:val="24"/>
        </w:rPr>
        <w:t>）。</w:t>
      </w:r>
    </w:p>
    <w:p w14:paraId="36DE27EE">
      <w:pPr>
        <w:spacing w:line="520" w:lineRule="exact"/>
        <w:ind w:firstLine="480" w:firstLineChars="200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>3.服务期：为采购</w:t>
      </w:r>
      <w:r>
        <w:rPr>
          <w:rFonts w:hint="eastAsia" w:ascii="仿宋" w:hAnsi="仿宋" w:eastAsia="仿宋" w:cs="宋体"/>
          <w:sz w:val="24"/>
        </w:rPr>
        <w:t>方</w:t>
      </w:r>
      <w:r>
        <w:rPr>
          <w:rFonts w:hint="eastAsia" w:ascii="仿宋" w:hAnsi="仿宋" w:eastAsia="仿宋" w:cs="仿宋_GB2312"/>
          <w:sz w:val="24"/>
        </w:rPr>
        <w:t>指定为准。</w:t>
      </w:r>
    </w:p>
    <w:p w14:paraId="5B661E3C">
      <w:pPr>
        <w:spacing w:line="520" w:lineRule="exact"/>
        <w:ind w:firstLine="480" w:firstLineChars="200"/>
        <w:rPr>
          <w:rFonts w:ascii="仿宋" w:hAnsi="仿宋" w:eastAsia="仿宋" w:cs="仿宋_GB2312"/>
          <w:sz w:val="24"/>
        </w:rPr>
      </w:pPr>
      <w:r>
        <w:rPr>
          <w:rFonts w:ascii="仿宋" w:hAnsi="仿宋" w:eastAsia="仿宋" w:cs="仿宋_GB2312"/>
          <w:sz w:val="24"/>
        </w:rPr>
        <w:t>4.</w:t>
      </w:r>
      <w:r>
        <w:rPr>
          <w:rFonts w:hint="eastAsia" w:ascii="仿宋" w:hAnsi="仿宋" w:eastAsia="仿宋" w:cs="仿宋_GB2312"/>
          <w:sz w:val="24"/>
        </w:rPr>
        <w:t xml:space="preserve"> 付款</w:t>
      </w:r>
      <w:r>
        <w:rPr>
          <w:rFonts w:hint="eastAsia" w:ascii="仿宋" w:hAnsi="仿宋" w:eastAsia="仿宋" w:cs="宋体"/>
          <w:sz w:val="24"/>
        </w:rPr>
        <w:t>条</w:t>
      </w:r>
      <w:r>
        <w:rPr>
          <w:rFonts w:hint="eastAsia" w:ascii="仿宋" w:hAnsi="仿宋" w:eastAsia="仿宋" w:cs="___WRD_EMBED_SUB_46"/>
          <w:sz w:val="24"/>
        </w:rPr>
        <w:t>件、结算</w:t>
      </w:r>
      <w:r>
        <w:rPr>
          <w:rFonts w:hint="eastAsia" w:ascii="仿宋" w:hAnsi="仿宋" w:eastAsia="仿宋" w:cs="宋体"/>
          <w:sz w:val="24"/>
        </w:rPr>
        <w:t>方</w:t>
      </w:r>
      <w:r>
        <w:rPr>
          <w:rFonts w:hint="eastAsia" w:ascii="仿宋" w:hAnsi="仿宋" w:eastAsia="仿宋" w:cs="___WRD_EMBED_SUB_46"/>
          <w:sz w:val="24"/>
        </w:rPr>
        <w:t>式响应询价文件要求。</w:t>
      </w:r>
    </w:p>
    <w:p w14:paraId="77A2D190">
      <w:pPr>
        <w:spacing w:line="520" w:lineRule="exact"/>
        <w:ind w:firstLine="480" w:firstLineChars="200"/>
        <w:rPr>
          <w:rFonts w:ascii="仿宋" w:hAnsi="仿宋" w:eastAsia="仿宋" w:cs="仿宋_GB2312"/>
          <w:sz w:val="24"/>
        </w:rPr>
      </w:pPr>
      <w:r>
        <w:rPr>
          <w:rFonts w:ascii="仿宋" w:hAnsi="仿宋" w:eastAsia="仿宋" w:cs="仿宋_GB2312"/>
          <w:sz w:val="24"/>
        </w:rPr>
        <w:t>5</w:t>
      </w:r>
      <w:r>
        <w:rPr>
          <w:rFonts w:hint="eastAsia" w:ascii="仿宋" w:hAnsi="仿宋" w:eastAsia="仿宋" w:cs="仿宋_GB2312"/>
          <w:sz w:val="24"/>
        </w:rPr>
        <w:t>.报价有</w:t>
      </w:r>
      <w:r>
        <w:rPr>
          <w:rFonts w:hint="eastAsia" w:ascii="仿宋" w:hAnsi="仿宋" w:eastAsia="仿宋" w:cs="宋体"/>
          <w:sz w:val="24"/>
        </w:rPr>
        <w:t>效</w:t>
      </w:r>
      <w:r>
        <w:rPr>
          <w:rFonts w:hint="eastAsia" w:ascii="仿宋" w:hAnsi="仿宋" w:eastAsia="仿宋" w:cs="___WRD_EMBED_SUB_46"/>
          <w:sz w:val="24"/>
        </w:rPr>
        <w:t>期为</w:t>
      </w:r>
      <w:r>
        <w:rPr>
          <w:rFonts w:hint="eastAsia" w:ascii="仿宋" w:hAnsi="仿宋" w:eastAsia="仿宋" w:cs="仿宋_GB2312"/>
          <w:sz w:val="24"/>
        </w:rPr>
        <w:t>3个月。</w:t>
      </w:r>
    </w:p>
    <w:p w14:paraId="3C4E857D">
      <w:pPr>
        <w:spacing w:line="560" w:lineRule="exact"/>
        <w:ind w:firstLine="480" w:firstLineChars="200"/>
        <w:jc w:val="center"/>
        <w:rPr>
          <w:rFonts w:ascii="仿宋" w:hAnsi="仿宋" w:eastAsia="仿宋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 xml:space="preserve"> </w:t>
      </w:r>
      <w:r>
        <w:rPr>
          <w:rFonts w:ascii="Times New Roman" w:hAnsi="Times New Roman" w:eastAsia="仿宋_GB2312" w:cs="仿宋_GB2312"/>
          <w:sz w:val="24"/>
        </w:rPr>
        <w:t xml:space="preserve">                    </w:t>
      </w:r>
      <w:r>
        <w:rPr>
          <w:rFonts w:hint="eastAsia" w:ascii="仿宋" w:hAnsi="仿宋" w:eastAsia="仿宋" w:cs="仿宋_GB2312"/>
          <w:sz w:val="24"/>
        </w:rPr>
        <w:t>报价单位:</w:t>
      </w:r>
    </w:p>
    <w:p w14:paraId="2B63CFC6">
      <w:pPr>
        <w:spacing w:line="560" w:lineRule="exact"/>
        <w:ind w:firstLine="480" w:firstLineChars="200"/>
        <w:jc w:val="center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 xml:space="preserve">                   联系人:</w:t>
      </w:r>
    </w:p>
    <w:p w14:paraId="2F269DB9">
      <w:pPr>
        <w:spacing w:line="560" w:lineRule="exact"/>
        <w:ind w:firstLine="480" w:firstLineChars="200"/>
        <w:jc w:val="center"/>
        <w:rPr>
          <w:rFonts w:ascii="仿宋" w:hAnsi="仿宋" w:eastAsia="仿宋" w:cs="仿宋_GB2312"/>
          <w:sz w:val="24"/>
        </w:rPr>
      </w:pPr>
      <w:r>
        <w:rPr>
          <w:rFonts w:hint="eastAsia" w:ascii="仿宋" w:hAnsi="仿宋" w:eastAsia="仿宋" w:cs="仿宋_GB2312"/>
          <w:sz w:val="24"/>
        </w:rPr>
        <w:t xml:space="preserve">                     联系方式:             </w:t>
      </w:r>
    </w:p>
    <w:p w14:paraId="777D7DEC">
      <w:pPr>
        <w:spacing w:line="560" w:lineRule="exact"/>
        <w:ind w:firstLine="480" w:firstLineChars="200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仿宋_GB2312"/>
          <w:sz w:val="24"/>
        </w:rPr>
        <w:t xml:space="preserve">                         年    月   日</w:t>
      </w:r>
    </w:p>
    <w:p w14:paraId="3B8D34E9">
      <w:pPr>
        <w:widowControl/>
        <w:spacing w:line="440" w:lineRule="exact"/>
        <w:jc w:val="right"/>
        <w:rPr>
          <w:rFonts w:ascii="黑体" w:hAnsi="黑体" w:eastAsia="黑体" w:cs="黑体"/>
          <w:sz w:val="28"/>
          <w:szCs w:val="28"/>
        </w:rPr>
      </w:pPr>
    </w:p>
    <w:p w14:paraId="71C568B0">
      <w:pPr>
        <w:widowControl/>
        <w:spacing w:line="44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 w14:paraId="19ADCA3E">
      <w:pPr>
        <w:spacing w:line="560" w:lineRule="exact"/>
        <w:jc w:val="center"/>
        <w:rPr>
          <w:rFonts w:ascii="小标宋" w:hAnsi="小标宋" w:eastAsia="小标宋" w:cs="小标宋"/>
          <w:bCs/>
          <w:sz w:val="40"/>
          <w:szCs w:val="40"/>
        </w:rPr>
      </w:pPr>
      <w:r>
        <w:rPr>
          <w:rFonts w:hint="eastAsia" w:ascii="小标宋" w:hAnsi="小标宋" w:eastAsia="小标宋" w:cs="小标宋"/>
          <w:bCs/>
          <w:sz w:val="40"/>
          <w:szCs w:val="40"/>
        </w:rPr>
        <w:t>提供营业执照复印件加盖公章</w:t>
      </w:r>
    </w:p>
    <w:p w14:paraId="1BE32927">
      <w:pPr>
        <w:pStyle w:val="5"/>
        <w:tabs>
          <w:tab w:val="left" w:pos="450"/>
        </w:tabs>
        <w:spacing w:line="400" w:lineRule="atLeast"/>
        <w:jc w:val="left"/>
        <w:rPr>
          <w:rFonts w:hAnsi="宋体" w:cs="宋体"/>
          <w:b/>
          <w:bCs/>
          <w:sz w:val="24"/>
          <w:szCs w:val="24"/>
        </w:rPr>
      </w:pPr>
    </w:p>
    <w:p w14:paraId="0F5E50B3">
      <w:pPr>
        <w:pStyle w:val="5"/>
        <w:tabs>
          <w:tab w:val="left" w:pos="450"/>
        </w:tabs>
        <w:spacing w:line="400" w:lineRule="atLeast"/>
        <w:jc w:val="left"/>
        <w:rPr>
          <w:rFonts w:hAnsi="宋体" w:cs="宋体"/>
          <w:b/>
          <w:bCs/>
          <w:sz w:val="24"/>
          <w:szCs w:val="24"/>
        </w:rPr>
      </w:pPr>
    </w:p>
    <w:p w14:paraId="15F69EB0">
      <w:pPr>
        <w:pStyle w:val="5"/>
        <w:tabs>
          <w:tab w:val="left" w:pos="450"/>
        </w:tabs>
        <w:spacing w:line="400" w:lineRule="atLeast"/>
        <w:jc w:val="left"/>
        <w:rPr>
          <w:rFonts w:hAnsi="宋体" w:cs="宋体"/>
          <w:b/>
          <w:bCs/>
          <w:sz w:val="24"/>
          <w:szCs w:val="24"/>
        </w:rPr>
      </w:pPr>
    </w:p>
    <w:p w14:paraId="7812C231">
      <w:pPr>
        <w:pStyle w:val="5"/>
        <w:tabs>
          <w:tab w:val="left" w:pos="450"/>
        </w:tabs>
        <w:spacing w:line="400" w:lineRule="atLeast"/>
        <w:jc w:val="left"/>
        <w:rPr>
          <w:rFonts w:hAnsi="宋体" w:cs="宋体"/>
          <w:b/>
          <w:bCs/>
          <w:sz w:val="24"/>
          <w:szCs w:val="24"/>
        </w:rPr>
      </w:pPr>
    </w:p>
    <w:p w14:paraId="73B25D2A">
      <w:pPr>
        <w:pStyle w:val="5"/>
        <w:tabs>
          <w:tab w:val="left" w:pos="450"/>
        </w:tabs>
        <w:spacing w:line="400" w:lineRule="atLeast"/>
        <w:jc w:val="left"/>
        <w:rPr>
          <w:rFonts w:hAnsi="宋体" w:cs="宋体"/>
          <w:b/>
          <w:bCs/>
          <w:sz w:val="24"/>
          <w:szCs w:val="24"/>
        </w:rPr>
      </w:pPr>
    </w:p>
    <w:p w14:paraId="032E2FF0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6853C579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596DF6F7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3741C7C0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312E594B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3D81BE13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70F60479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7192A796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14751A3B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573B220B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64FCD7A8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438BAA5E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2B7B8754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170336CF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72B8A0BF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4FFBD862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3BEFFFB5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3DB5DE90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3A04EE46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400F1EF4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4C478890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0958A126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7459012F">
      <w:pPr>
        <w:widowControl/>
        <w:spacing w:line="440" w:lineRule="exact"/>
        <w:jc w:val="left"/>
        <w:rPr>
          <w:rFonts w:ascii="黑体" w:hAnsi="黑体" w:eastAsia="黑体" w:cs="黑体"/>
          <w:sz w:val="24"/>
          <w:szCs w:val="24"/>
        </w:rPr>
      </w:pPr>
    </w:p>
    <w:p w14:paraId="4EC92C44">
      <w:pPr>
        <w:widowControl/>
        <w:spacing w:line="44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</w:t>
      </w:r>
    </w:p>
    <w:p w14:paraId="62C21C1D">
      <w:pPr>
        <w:spacing w:line="560" w:lineRule="exact"/>
        <w:jc w:val="center"/>
        <w:rPr>
          <w:rFonts w:ascii="小标宋" w:hAnsi="小标宋" w:eastAsia="小标宋" w:cs="小标宋"/>
          <w:bCs/>
          <w:sz w:val="40"/>
          <w:szCs w:val="40"/>
        </w:rPr>
      </w:pPr>
      <w:r>
        <w:rPr>
          <w:rFonts w:hint="eastAsia" w:ascii="小标宋" w:hAnsi="小标宋" w:eastAsia="小标宋" w:cs="小标宋"/>
          <w:bCs/>
          <w:sz w:val="40"/>
          <w:szCs w:val="40"/>
        </w:rPr>
        <w:t>提供联系人社保证明复印件加盖公章</w:t>
      </w:r>
    </w:p>
    <w:p w14:paraId="334E63CF">
      <w:pPr>
        <w:pStyle w:val="5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hAnsi="宋体" w:cs="宋体"/>
          <w:b/>
          <w:bCs/>
          <w:sz w:val="24"/>
          <w:szCs w:val="24"/>
        </w:rPr>
      </w:pPr>
    </w:p>
    <w:p w14:paraId="707A003B">
      <w:pPr>
        <w:pStyle w:val="5"/>
        <w:adjustRightInd w:val="0"/>
        <w:snapToGrid w:val="0"/>
        <w:spacing w:line="440" w:lineRule="exact"/>
        <w:ind w:firstLine="482" w:firstLineChars="200"/>
        <w:jc w:val="left"/>
        <w:outlineLvl w:val="0"/>
        <w:rPr>
          <w:rFonts w:hAnsi="宋体" w:cs="宋体"/>
          <w:b/>
          <w:bCs/>
          <w:sz w:val="24"/>
          <w:szCs w:val="24"/>
        </w:rPr>
      </w:pPr>
    </w:p>
    <w:p w14:paraId="42BF1010">
      <w:pPr>
        <w:pStyle w:val="6"/>
        <w:ind w:firstLine="240"/>
        <w:sectPr>
          <w:pgSz w:w="11906" w:h="16838"/>
          <w:pgMar w:top="1701" w:right="1474" w:bottom="1440" w:left="1587" w:header="851" w:footer="992" w:gutter="0"/>
          <w:cols w:space="0" w:num="1"/>
          <w:docGrid w:type="lines" w:linePitch="318" w:charSpace="0"/>
        </w:sectPr>
      </w:pPr>
    </w:p>
    <w:p w14:paraId="09821C61">
      <w:pPr>
        <w:widowControl/>
        <w:spacing w:line="44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34D026EB">
      <w:pPr>
        <w:spacing w:line="560" w:lineRule="exact"/>
        <w:jc w:val="center"/>
        <w:rPr>
          <w:rFonts w:ascii="小标宋" w:hAnsi="小标宋" w:eastAsia="小标宋" w:cs="小标宋"/>
          <w:bCs/>
          <w:sz w:val="40"/>
          <w:szCs w:val="40"/>
        </w:rPr>
      </w:pPr>
      <w:r>
        <w:rPr>
          <w:rFonts w:hint="eastAsia" w:ascii="小标宋" w:hAnsi="小标宋" w:eastAsia="小标宋" w:cs="小标宋"/>
          <w:bCs/>
          <w:sz w:val="40"/>
          <w:szCs w:val="40"/>
        </w:rPr>
        <w:t>技术参数响应材料复印件加盖公章（需提供佐证材料如设备说明书）</w:t>
      </w:r>
    </w:p>
    <w:tbl>
      <w:tblPr>
        <w:tblStyle w:val="8"/>
        <w:tblpPr w:leftFromText="180" w:rightFromText="180" w:vertAnchor="page" w:horzAnchor="margin" w:tblpY="45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200"/>
        <w:gridCol w:w="3464"/>
        <w:gridCol w:w="2268"/>
      </w:tblGrid>
      <w:tr w14:paraId="622D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3E4EA2D4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序号</w:t>
            </w:r>
          </w:p>
        </w:tc>
        <w:tc>
          <w:tcPr>
            <w:tcW w:w="2200" w:type="dxa"/>
            <w:vAlign w:val="center"/>
          </w:tcPr>
          <w:p w14:paraId="69C97721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参数名称</w:t>
            </w:r>
          </w:p>
        </w:tc>
        <w:tc>
          <w:tcPr>
            <w:tcW w:w="3464" w:type="dxa"/>
            <w:vAlign w:val="center"/>
          </w:tcPr>
          <w:p w14:paraId="70EC1E34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指标</w:t>
            </w:r>
          </w:p>
        </w:tc>
        <w:tc>
          <w:tcPr>
            <w:tcW w:w="2268" w:type="dxa"/>
            <w:vAlign w:val="center"/>
          </w:tcPr>
          <w:p w14:paraId="2D4F9C57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是否响应</w:t>
            </w:r>
          </w:p>
        </w:tc>
      </w:tr>
      <w:tr w14:paraId="5D4F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65" w:type="dxa"/>
            <w:vAlign w:val="center"/>
          </w:tcPr>
          <w:p w14:paraId="05E27CC0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1</w:t>
            </w:r>
          </w:p>
        </w:tc>
        <w:tc>
          <w:tcPr>
            <w:tcW w:w="2200" w:type="dxa"/>
            <w:vAlign w:val="center"/>
          </w:tcPr>
          <w:p w14:paraId="5CD87CAF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检测精度</w:t>
            </w:r>
          </w:p>
        </w:tc>
        <w:tc>
          <w:tcPr>
            <w:tcW w:w="3464" w:type="dxa"/>
            <w:vAlign w:val="center"/>
          </w:tcPr>
          <w:p w14:paraId="7834227B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≤0.001ppm（1ppb）</w:t>
            </w:r>
          </w:p>
        </w:tc>
        <w:tc>
          <w:tcPr>
            <w:tcW w:w="2268" w:type="dxa"/>
            <w:vAlign w:val="center"/>
          </w:tcPr>
          <w:p w14:paraId="031BD1E2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</w:p>
        </w:tc>
      </w:tr>
      <w:tr w14:paraId="3D559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4B5660DB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2</w:t>
            </w:r>
          </w:p>
        </w:tc>
        <w:tc>
          <w:tcPr>
            <w:tcW w:w="2200" w:type="dxa"/>
            <w:vAlign w:val="center"/>
          </w:tcPr>
          <w:p w14:paraId="4BCE9942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甲烷检测误差</w:t>
            </w:r>
          </w:p>
        </w:tc>
        <w:tc>
          <w:tcPr>
            <w:tcW w:w="3464" w:type="dxa"/>
            <w:vAlign w:val="center"/>
          </w:tcPr>
          <w:p w14:paraId="4FDA61CD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≤1ppb</w:t>
            </w:r>
          </w:p>
        </w:tc>
        <w:tc>
          <w:tcPr>
            <w:tcW w:w="2268" w:type="dxa"/>
            <w:vAlign w:val="center"/>
          </w:tcPr>
          <w:p w14:paraId="07E6D3BC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</w:p>
        </w:tc>
      </w:tr>
      <w:tr w14:paraId="4C26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1805CA3D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3</w:t>
            </w:r>
          </w:p>
        </w:tc>
        <w:tc>
          <w:tcPr>
            <w:tcW w:w="2200" w:type="dxa"/>
            <w:vAlign w:val="center"/>
          </w:tcPr>
          <w:p w14:paraId="312C4421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乙烷检测误差</w:t>
            </w:r>
          </w:p>
        </w:tc>
        <w:tc>
          <w:tcPr>
            <w:tcW w:w="3464" w:type="dxa"/>
            <w:vAlign w:val="center"/>
          </w:tcPr>
          <w:p w14:paraId="0A3E61C9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≤0.5ppb</w:t>
            </w:r>
          </w:p>
        </w:tc>
        <w:tc>
          <w:tcPr>
            <w:tcW w:w="2268" w:type="dxa"/>
            <w:vAlign w:val="center"/>
          </w:tcPr>
          <w:p w14:paraId="163A0D8D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</w:p>
        </w:tc>
      </w:tr>
      <w:tr w14:paraId="2182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7E75B96E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4</w:t>
            </w:r>
          </w:p>
        </w:tc>
        <w:tc>
          <w:tcPr>
            <w:tcW w:w="2200" w:type="dxa"/>
            <w:vAlign w:val="center"/>
          </w:tcPr>
          <w:p w14:paraId="05579BD0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检测范围</w:t>
            </w:r>
          </w:p>
        </w:tc>
        <w:tc>
          <w:tcPr>
            <w:tcW w:w="3464" w:type="dxa"/>
            <w:vAlign w:val="center"/>
          </w:tcPr>
          <w:p w14:paraId="0D012EF1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  <w:r>
              <w:rPr>
                <w:rFonts w:hint="eastAsia" w:ascii="仿宋" w:hAnsi="仿宋" w:eastAsia="仿宋" w:cs="微软雅黑"/>
                <w:sz w:val="32"/>
                <w:szCs w:val="32"/>
              </w:rPr>
              <w:t>车身周边0-120米</w:t>
            </w:r>
          </w:p>
        </w:tc>
        <w:tc>
          <w:tcPr>
            <w:tcW w:w="2268" w:type="dxa"/>
            <w:vAlign w:val="center"/>
          </w:tcPr>
          <w:p w14:paraId="017285C2">
            <w:pPr>
              <w:spacing w:line="600" w:lineRule="exact"/>
              <w:jc w:val="center"/>
              <w:rPr>
                <w:rFonts w:ascii="仿宋" w:hAnsi="仿宋" w:eastAsia="仿宋" w:cs="微软雅黑"/>
                <w:sz w:val="32"/>
                <w:szCs w:val="32"/>
              </w:rPr>
            </w:pPr>
          </w:p>
        </w:tc>
      </w:tr>
    </w:tbl>
    <w:p w14:paraId="6C268F3C">
      <w:pPr>
        <w:pStyle w:val="2"/>
      </w:pPr>
    </w:p>
    <w:p w14:paraId="2A23780E">
      <w:bookmarkStart w:id="0" w:name="_GoBack"/>
      <w:bookmarkEnd w:id="0"/>
    </w:p>
    <w:sectPr>
      <w:pgSz w:w="11906" w:h="16838"/>
      <w:pgMar w:top="1701" w:right="1531" w:bottom="1440" w:left="1531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___WRD_EMBED_SUB_46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13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标题 1 + 四号 加粗"/>
    <w:basedOn w:val="3"/>
    <w:qFormat/>
    <w:uiPriority w:val="0"/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eastAsia="宋体"/>
    </w:rPr>
  </w:style>
  <w:style w:type="paragraph" w:styleId="6">
    <w:name w:val="Body Text First Indent"/>
    <w:basedOn w:val="4"/>
    <w:next w:val="1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paragraph" w:customStyle="1" w:styleId="11">
    <w:name w:val="一、标题"/>
    <w:basedOn w:val="1"/>
    <w:autoRedefine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2026-07-03T05:15:48Z</dcterms:created>
  <dc:creator>Administrator</dc:creator>
  <cp:lastModifiedBy>Administrator</cp:lastModifiedBy>
  <dcterms:modified xsi:type="dcterms:W3CDTF">2026-07-03T05:15:57Z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eyJoZGlkIjoiZGFiNTQ1NWMwN2IyODNkNTlhNTM2MzlhZTcxNmRlMTkiLCJ1c2VySWQiOiIyNDkwNTk1MTQifQ==</vt:lpwstr>
  </property>
  <property fmtid="{D5CDD505-2E9C-101B-9397-08002B2CF9AE}" pid="4" name="ICV">
    <vt:lpwstr>BBB0242F841F4508905669B59812B93A_12</vt:lpwstr>
  </property>
</Properties>
</file>