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1013C">
      <w:pPr>
        <w:widowControl/>
        <w:spacing w:line="440" w:lineRule="exact"/>
        <w:jc w:val="left"/>
        <w:rPr>
          <w:rFonts w:ascii="仿宋" w:hAnsi="仿宋" w:eastAsia="仿宋" w:cs="黑体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小标宋"/>
          <w:bCs/>
          <w:sz w:val="40"/>
          <w:szCs w:val="40"/>
        </w:rPr>
        <w:t>附件1</w:t>
      </w:r>
    </w:p>
    <w:p w14:paraId="7C19591F">
      <w:pPr>
        <w:spacing w:line="560" w:lineRule="exact"/>
        <w:jc w:val="center"/>
        <w:rPr>
          <w:rFonts w:ascii="仿宋" w:hAnsi="仿宋" w:eastAsia="仿宋" w:cs="小标宋"/>
          <w:bCs/>
          <w:sz w:val="40"/>
          <w:szCs w:val="40"/>
        </w:rPr>
      </w:pPr>
      <w:r>
        <w:rPr>
          <w:rFonts w:hint="eastAsia" w:ascii="仿宋" w:hAnsi="仿宋" w:eastAsia="仿宋" w:cs="小标宋"/>
          <w:bCs/>
          <w:sz w:val="40"/>
          <w:szCs w:val="40"/>
        </w:rPr>
        <w:t>报 价 单</w:t>
      </w:r>
    </w:p>
    <w:p w14:paraId="737D040D">
      <w:pPr>
        <w:pStyle w:val="28"/>
        <w:spacing w:line="560" w:lineRule="exact"/>
        <w:jc w:val="left"/>
        <w:rPr>
          <w:rFonts w:ascii="仿宋" w:hAnsi="仿宋" w:eastAsia="仿宋" w:cs="仿宋_GB2312"/>
          <w:b w:val="0"/>
          <w:szCs w:val="28"/>
        </w:rPr>
      </w:pPr>
      <w:r>
        <w:rPr>
          <w:rFonts w:hint="eastAsia" w:ascii="仿宋" w:hAnsi="仿宋" w:eastAsia="仿宋" w:cs="宋体"/>
          <w:b w:val="0"/>
          <w:szCs w:val="28"/>
        </w:rPr>
        <w:t>桐庐</w:t>
      </w:r>
      <w:r>
        <w:rPr>
          <w:rFonts w:hint="eastAsia" w:ascii="仿宋" w:hAnsi="仿宋" w:eastAsia="仿宋" w:cs="___WRD_EMBED_SUB_45"/>
          <w:b w:val="0"/>
          <w:szCs w:val="28"/>
        </w:rPr>
        <w:t>杭燃燃气有限公司</w:t>
      </w:r>
      <w:r>
        <w:rPr>
          <w:rFonts w:hint="eastAsia" w:ascii="仿宋" w:hAnsi="仿宋" w:eastAsia="仿宋" w:cs="仿宋_GB2312"/>
          <w:b w:val="0"/>
          <w:szCs w:val="28"/>
        </w:rPr>
        <w:t>：</w:t>
      </w:r>
    </w:p>
    <w:p w14:paraId="1E11686D"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我公司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ascii="仿宋" w:hAnsi="仿宋" w:eastAsia="仿宋" w:cs="仿宋_GB2312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_GB2312"/>
          <w:sz w:val="28"/>
          <w:szCs w:val="28"/>
        </w:rPr>
        <w:t>仔细研究了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2</w:t>
      </w:r>
      <w:r>
        <w:rPr>
          <w:rFonts w:ascii="仿宋" w:hAnsi="仿宋" w:eastAsia="仿宋" w:cs="仿宋_GB2312"/>
          <w:sz w:val="28"/>
          <w:szCs w:val="28"/>
          <w:u w:val="single"/>
        </w:rPr>
        <w:t>026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桐庐杭燃</w:t>
      </w:r>
      <w:r>
        <w:rPr>
          <w:rFonts w:hint="eastAsia" w:ascii="仿宋" w:hAnsi="仿宋" w:eastAsia="仿宋" w:cs="宋体"/>
          <w:sz w:val="28"/>
          <w:szCs w:val="28"/>
          <w:u w:val="single"/>
        </w:rPr>
        <w:t>埋</w:t>
      </w:r>
      <w:r>
        <w:rPr>
          <w:rFonts w:hint="eastAsia" w:ascii="仿宋" w:hAnsi="仿宋" w:eastAsia="仿宋" w:cs="___WRD_EMBED_SUB_52"/>
          <w:sz w:val="28"/>
          <w:szCs w:val="28"/>
          <w:u w:val="single"/>
        </w:rPr>
        <w:t>地燃气</w:t>
      </w:r>
      <w:r>
        <w:rPr>
          <w:rFonts w:hint="eastAsia" w:ascii="仿宋" w:hAnsi="仿宋" w:eastAsia="仿宋" w:cs="宋体"/>
          <w:sz w:val="28"/>
          <w:szCs w:val="28"/>
          <w:u w:val="single"/>
        </w:rPr>
        <w:t>钢</w:t>
      </w:r>
      <w:r>
        <w:rPr>
          <w:rFonts w:hint="eastAsia" w:ascii="仿宋" w:hAnsi="仿宋" w:eastAsia="仿宋" w:cs="___WRD_EMBED_SUB_52"/>
          <w:sz w:val="28"/>
          <w:szCs w:val="28"/>
          <w:u w:val="single"/>
        </w:rPr>
        <w:t>质管道阴极保护检测维保服务</w:t>
      </w:r>
      <w:r>
        <w:rPr>
          <w:rFonts w:hint="eastAsia" w:ascii="仿宋" w:hAnsi="仿宋" w:eastAsia="仿宋" w:cs="___WRD_EMBED_SUB_45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_GB2312"/>
          <w:sz w:val="28"/>
          <w:szCs w:val="28"/>
        </w:rPr>
        <w:t>询价函的全部内容。</w:t>
      </w:r>
    </w:p>
    <w:tbl>
      <w:tblPr>
        <w:tblStyle w:val="11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3685"/>
        <w:gridCol w:w="992"/>
        <w:gridCol w:w="2967"/>
      </w:tblGrid>
      <w:tr w14:paraId="7A4CE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82" w:type="dxa"/>
            <w:vAlign w:val="center"/>
          </w:tcPr>
          <w:p w14:paraId="1CDFE14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3685" w:type="dxa"/>
            <w:vAlign w:val="center"/>
          </w:tcPr>
          <w:p w14:paraId="53D17BA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项目名称</w:t>
            </w:r>
          </w:p>
        </w:tc>
        <w:tc>
          <w:tcPr>
            <w:tcW w:w="992" w:type="dxa"/>
            <w:vAlign w:val="center"/>
          </w:tcPr>
          <w:p w14:paraId="2681142D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2967" w:type="dxa"/>
            <w:vAlign w:val="center"/>
          </w:tcPr>
          <w:p w14:paraId="40EFD4C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含税综合单价（元）</w:t>
            </w:r>
          </w:p>
        </w:tc>
      </w:tr>
      <w:tr w14:paraId="215D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82" w:type="dxa"/>
            <w:vAlign w:val="center"/>
          </w:tcPr>
          <w:p w14:paraId="73EF047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338B186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  <w:r>
              <w:rPr>
                <w:rFonts w:ascii="仿宋" w:hAnsi="仿宋" w:eastAsia="仿宋"/>
                <w:sz w:val="28"/>
                <w:szCs w:val="28"/>
              </w:rPr>
              <w:t>kg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镁阳极</w:t>
            </w:r>
          </w:p>
        </w:tc>
        <w:tc>
          <w:tcPr>
            <w:tcW w:w="992" w:type="dxa"/>
            <w:vAlign w:val="center"/>
          </w:tcPr>
          <w:p w14:paraId="7A350DA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支</w:t>
            </w:r>
          </w:p>
        </w:tc>
        <w:tc>
          <w:tcPr>
            <w:tcW w:w="2967" w:type="dxa"/>
            <w:vAlign w:val="center"/>
          </w:tcPr>
          <w:p w14:paraId="6059836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1180</w:t>
            </w:r>
          </w:p>
        </w:tc>
      </w:tr>
      <w:tr w14:paraId="290F3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82" w:type="dxa"/>
            <w:vAlign w:val="center"/>
          </w:tcPr>
          <w:p w14:paraId="09105F5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5425C1F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长效参比电极</w:t>
            </w:r>
          </w:p>
        </w:tc>
        <w:tc>
          <w:tcPr>
            <w:tcW w:w="992" w:type="dxa"/>
            <w:vAlign w:val="center"/>
          </w:tcPr>
          <w:p w14:paraId="478F70F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支</w:t>
            </w:r>
          </w:p>
        </w:tc>
        <w:tc>
          <w:tcPr>
            <w:tcW w:w="2967" w:type="dxa"/>
            <w:vAlign w:val="center"/>
          </w:tcPr>
          <w:p w14:paraId="64ED386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650</w:t>
            </w:r>
          </w:p>
        </w:tc>
      </w:tr>
      <w:tr w14:paraId="080D5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82" w:type="dxa"/>
            <w:vAlign w:val="center"/>
          </w:tcPr>
          <w:p w14:paraId="46D0D8E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3685" w:type="dxa"/>
            <w:vAlign w:val="center"/>
          </w:tcPr>
          <w:p w14:paraId="551E165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埋地测试桩</w:t>
            </w:r>
          </w:p>
        </w:tc>
        <w:tc>
          <w:tcPr>
            <w:tcW w:w="992" w:type="dxa"/>
            <w:vAlign w:val="center"/>
          </w:tcPr>
          <w:p w14:paraId="7E4C148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支</w:t>
            </w:r>
          </w:p>
        </w:tc>
        <w:tc>
          <w:tcPr>
            <w:tcW w:w="2967" w:type="dxa"/>
            <w:vAlign w:val="center"/>
          </w:tcPr>
          <w:p w14:paraId="47BD0BE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480</w:t>
            </w:r>
          </w:p>
        </w:tc>
      </w:tr>
      <w:tr w14:paraId="15FBD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82" w:type="dxa"/>
            <w:vAlign w:val="center"/>
          </w:tcPr>
          <w:p w14:paraId="03B9FC6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3685" w:type="dxa"/>
            <w:vAlign w:val="center"/>
          </w:tcPr>
          <w:p w14:paraId="1115A1B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露出式测试桩</w:t>
            </w:r>
          </w:p>
        </w:tc>
        <w:tc>
          <w:tcPr>
            <w:tcW w:w="992" w:type="dxa"/>
            <w:vAlign w:val="center"/>
          </w:tcPr>
          <w:p w14:paraId="05EA95B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支</w:t>
            </w:r>
          </w:p>
        </w:tc>
        <w:tc>
          <w:tcPr>
            <w:tcW w:w="2967" w:type="dxa"/>
            <w:vAlign w:val="center"/>
          </w:tcPr>
          <w:p w14:paraId="137E875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1080</w:t>
            </w:r>
          </w:p>
        </w:tc>
      </w:tr>
      <w:tr w14:paraId="5AC4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82" w:type="dxa"/>
            <w:vAlign w:val="center"/>
          </w:tcPr>
          <w:p w14:paraId="793D16C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3685" w:type="dxa"/>
            <w:vAlign w:val="center"/>
          </w:tcPr>
          <w:p w14:paraId="379FE13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电位检查片</w:t>
            </w:r>
          </w:p>
        </w:tc>
        <w:tc>
          <w:tcPr>
            <w:tcW w:w="992" w:type="dxa"/>
            <w:vAlign w:val="center"/>
          </w:tcPr>
          <w:p w14:paraId="0B8F6D1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</w:t>
            </w:r>
          </w:p>
        </w:tc>
        <w:tc>
          <w:tcPr>
            <w:tcW w:w="2967" w:type="dxa"/>
            <w:vAlign w:val="center"/>
          </w:tcPr>
          <w:p w14:paraId="185A00F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295</w:t>
            </w:r>
          </w:p>
        </w:tc>
      </w:tr>
      <w:tr w14:paraId="61F27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82" w:type="dxa"/>
            <w:vAlign w:val="center"/>
          </w:tcPr>
          <w:p w14:paraId="4D15357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3685" w:type="dxa"/>
            <w:vAlign w:val="center"/>
          </w:tcPr>
          <w:p w14:paraId="41B07CE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测试桩阴极保护检测</w:t>
            </w:r>
          </w:p>
        </w:tc>
        <w:tc>
          <w:tcPr>
            <w:tcW w:w="992" w:type="dxa"/>
            <w:vAlign w:val="center"/>
          </w:tcPr>
          <w:p w14:paraId="2AB49AF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</w:t>
            </w:r>
          </w:p>
        </w:tc>
        <w:tc>
          <w:tcPr>
            <w:tcW w:w="2967" w:type="dxa"/>
            <w:vAlign w:val="center"/>
          </w:tcPr>
          <w:p w14:paraId="6DAA930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150</w:t>
            </w:r>
          </w:p>
        </w:tc>
      </w:tr>
      <w:tr w14:paraId="4A923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82" w:type="dxa"/>
            <w:vAlign w:val="center"/>
          </w:tcPr>
          <w:p w14:paraId="2EBE9A5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3685" w:type="dxa"/>
            <w:vAlign w:val="center"/>
          </w:tcPr>
          <w:p w14:paraId="6133D67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杂散电流2</w:t>
            </w:r>
            <w:r>
              <w:rPr>
                <w:rFonts w:ascii="仿宋" w:hAnsi="仿宋" w:eastAsia="仿宋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小时检测</w:t>
            </w:r>
          </w:p>
        </w:tc>
        <w:tc>
          <w:tcPr>
            <w:tcW w:w="992" w:type="dxa"/>
            <w:vAlign w:val="center"/>
          </w:tcPr>
          <w:p w14:paraId="1CB8864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处</w:t>
            </w:r>
          </w:p>
        </w:tc>
        <w:tc>
          <w:tcPr>
            <w:tcW w:w="2967" w:type="dxa"/>
            <w:vAlign w:val="center"/>
          </w:tcPr>
          <w:p w14:paraId="6E0417D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2500</w:t>
            </w:r>
          </w:p>
        </w:tc>
      </w:tr>
      <w:tr w14:paraId="432C4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82" w:type="dxa"/>
            <w:vAlign w:val="center"/>
          </w:tcPr>
          <w:p w14:paraId="6631AFF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3685" w:type="dxa"/>
            <w:vAlign w:val="center"/>
          </w:tcPr>
          <w:p w14:paraId="1B38D653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测试桩井拆除（井盖拆除、回填三渣、沥青恢复）</w:t>
            </w:r>
          </w:p>
        </w:tc>
        <w:tc>
          <w:tcPr>
            <w:tcW w:w="992" w:type="dxa"/>
            <w:vAlign w:val="center"/>
          </w:tcPr>
          <w:p w14:paraId="6E82F31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处</w:t>
            </w:r>
          </w:p>
        </w:tc>
        <w:tc>
          <w:tcPr>
            <w:tcW w:w="2967" w:type="dxa"/>
            <w:vAlign w:val="center"/>
          </w:tcPr>
          <w:p w14:paraId="30B4710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700</w:t>
            </w:r>
          </w:p>
        </w:tc>
      </w:tr>
      <w:tr w14:paraId="7A0C4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82" w:type="dxa"/>
            <w:vAlign w:val="center"/>
          </w:tcPr>
          <w:p w14:paraId="1540B90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3685" w:type="dxa"/>
            <w:vAlign w:val="center"/>
          </w:tcPr>
          <w:p w14:paraId="6F064875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测试桩井内开挖修复（提升、降低、断线连接更换护桶盖、绝缘垫板、测试端子、断电开关、填沙）</w:t>
            </w:r>
          </w:p>
        </w:tc>
        <w:tc>
          <w:tcPr>
            <w:tcW w:w="992" w:type="dxa"/>
            <w:vAlign w:val="center"/>
          </w:tcPr>
          <w:p w14:paraId="5F169C5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处</w:t>
            </w:r>
          </w:p>
        </w:tc>
        <w:tc>
          <w:tcPr>
            <w:tcW w:w="2967" w:type="dxa"/>
            <w:vAlign w:val="center"/>
          </w:tcPr>
          <w:p w14:paraId="017804A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1540</w:t>
            </w:r>
          </w:p>
        </w:tc>
      </w:tr>
    </w:tbl>
    <w:p w14:paraId="17E79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  <w:highlight w:val="none"/>
          <w:lang w:val="en-US" w:eastAsia="zh-CN"/>
        </w:rPr>
        <w:t>注：1.含税总价</w:t>
      </w:r>
      <w:r>
        <w:rPr>
          <w:rFonts w:hint="default" w:ascii="Times New Roman" w:hAnsi="Times New Roman" w:eastAsia="仿宋_GB2312" w:cs="仿宋_GB2312"/>
          <w:sz w:val="24"/>
          <w:szCs w:val="24"/>
          <w:highlight w:val="none"/>
          <w:lang w:val="en-US" w:eastAsia="zh-CN"/>
        </w:rPr>
        <w:t>‌=‌不含税总价‌×(1+‌税率‌)</w:t>
      </w:r>
      <w:r>
        <w:rPr>
          <w:rFonts w:hint="eastAsia" w:ascii="Times New Roman" w:hAnsi="Times New Roman" w:eastAsia="仿宋_GB2312" w:cs="仿宋_GB2312"/>
          <w:sz w:val="24"/>
          <w:szCs w:val="24"/>
          <w:highlight w:val="none"/>
          <w:lang w:val="en-US" w:eastAsia="zh-CN"/>
        </w:rPr>
        <w:t>； 不含税总价</w:t>
      </w:r>
      <w:r>
        <w:rPr>
          <w:rFonts w:hint="default" w:ascii="Times New Roman" w:hAnsi="Times New Roman" w:eastAsia="仿宋_GB2312" w:cs="仿宋_GB2312"/>
          <w:sz w:val="24"/>
          <w:szCs w:val="24"/>
          <w:highlight w:val="none"/>
          <w:lang w:val="en-US" w:eastAsia="zh-CN"/>
        </w:rPr>
        <w:t>‌=‌含税总价‌÷(1+‌税率‌)</w:t>
      </w:r>
      <w:r>
        <w:rPr>
          <w:rFonts w:hint="eastAsia" w:ascii="Times New Roman" w:hAnsi="Times New Roman" w:eastAsia="仿宋_GB2312" w:cs="仿宋_GB2312"/>
          <w:sz w:val="24"/>
          <w:szCs w:val="24"/>
          <w:highlight w:val="none"/>
          <w:lang w:val="en-US" w:eastAsia="zh-CN"/>
        </w:rPr>
        <w:t>；</w:t>
      </w:r>
    </w:p>
    <w:p w14:paraId="16ECBC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Times New Roman" w:hAnsi="Times New Roman" w:eastAsia="仿宋_GB2312" w:cs="仿宋_GB2312"/>
          <w:sz w:val="24"/>
          <w:szCs w:val="24"/>
          <w:highlight w:val="none"/>
        </w:rPr>
        <w:t>保留2位小数</w:t>
      </w:r>
      <w:r>
        <w:rPr>
          <w:rFonts w:hint="eastAsia" w:ascii="Times New Roman" w:hAnsi="Times New Roman" w:eastAsia="仿宋_GB2312" w:cs="仿宋_GB2312"/>
          <w:sz w:val="24"/>
          <w:szCs w:val="24"/>
          <w:highlight w:val="none"/>
          <w:lang w:val="en-US" w:eastAsia="zh-CN"/>
        </w:rPr>
        <w:t>（仅不含税综合单价可保留6位小数）</w:t>
      </w:r>
    </w:p>
    <w:p w14:paraId="494A3D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仿宋_GB2312" w:cs="仿宋_GB2312"/>
          <w:sz w:val="24"/>
          <w:szCs w:val="24"/>
          <w:highlight w:val="none"/>
          <w:lang w:val="en-US" w:eastAsia="zh-CN"/>
        </w:rPr>
      </w:pPr>
    </w:p>
    <w:p w14:paraId="6B3D9E62"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按照以上单价（含税）单项下浮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 xml:space="preserve"> 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%，税率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 xml:space="preserve">        </w:t>
      </w:r>
      <w:r>
        <w:rPr>
          <w:rFonts w:ascii="仿宋" w:hAnsi="仿宋" w:eastAsia="仿宋" w:cs="仿宋_GB2312"/>
          <w:sz w:val="28"/>
          <w:szCs w:val="28"/>
          <w:highlight w:val="none"/>
        </w:rPr>
        <w:t>%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（需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开具增值税专用发票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_GB2312"/>
          <w:sz w:val="28"/>
          <w:szCs w:val="28"/>
        </w:rPr>
        <w:t>。</w:t>
      </w:r>
    </w:p>
    <w:p w14:paraId="35F1FCDB">
      <w:pPr>
        <w:spacing w:line="400" w:lineRule="exac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备注：如有报价单以外的物资采购项目，必须提供最优惠的价格，如发现单价高于其他公司需退回差价，并承担任何质量缺陷保修责任。</w:t>
      </w:r>
    </w:p>
    <w:p w14:paraId="35A56FBD">
      <w:pPr>
        <w:spacing w:line="520" w:lineRule="exac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报价承</w:t>
      </w:r>
      <w:r>
        <w:rPr>
          <w:rFonts w:hint="eastAsia" w:ascii="仿宋" w:hAnsi="仿宋" w:eastAsia="仿宋" w:cs="宋体"/>
          <w:sz w:val="28"/>
          <w:szCs w:val="28"/>
        </w:rPr>
        <w:t>诺</w:t>
      </w:r>
      <w:r>
        <w:rPr>
          <w:rFonts w:hint="eastAsia" w:ascii="仿宋" w:hAnsi="仿宋" w:eastAsia="仿宋" w:cs="___WRD_EMBED_SUB_46"/>
          <w:sz w:val="28"/>
          <w:szCs w:val="28"/>
        </w:rPr>
        <w:t>：</w:t>
      </w:r>
    </w:p>
    <w:p w14:paraId="26BC85A5">
      <w:pPr>
        <w:spacing w:line="52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1.我公司</w:t>
      </w:r>
      <w:r>
        <w:rPr>
          <w:rFonts w:hint="eastAsia" w:ascii="仿宋" w:hAnsi="仿宋" w:eastAsia="仿宋" w:cs="宋体"/>
          <w:sz w:val="28"/>
          <w:szCs w:val="28"/>
        </w:rPr>
        <w:t>能够</w:t>
      </w:r>
      <w:r>
        <w:rPr>
          <w:rFonts w:hint="eastAsia" w:ascii="仿宋" w:hAnsi="仿宋" w:eastAsia="仿宋" w:cs="___WRD_EMBED_SUB_46"/>
          <w:sz w:val="28"/>
          <w:szCs w:val="28"/>
        </w:rPr>
        <w:t>按照询价函要求提</w:t>
      </w:r>
      <w:r>
        <w:rPr>
          <w:rFonts w:hint="eastAsia" w:ascii="仿宋" w:hAnsi="仿宋" w:eastAsia="仿宋" w:cs="宋体"/>
          <w:sz w:val="28"/>
          <w:szCs w:val="28"/>
        </w:rPr>
        <w:t>供产品及</w:t>
      </w:r>
      <w:r>
        <w:rPr>
          <w:rFonts w:hint="eastAsia" w:ascii="仿宋" w:hAnsi="仿宋" w:eastAsia="仿宋" w:cs="___WRD_EMBED_SUB_46"/>
          <w:sz w:val="28"/>
          <w:szCs w:val="28"/>
        </w:rPr>
        <w:t>相</w:t>
      </w:r>
      <w:r>
        <w:rPr>
          <w:rFonts w:hint="eastAsia" w:ascii="仿宋" w:hAnsi="仿宋" w:eastAsia="仿宋" w:cs="宋体"/>
          <w:sz w:val="28"/>
          <w:szCs w:val="28"/>
        </w:rPr>
        <w:t>关</w:t>
      </w:r>
      <w:r>
        <w:rPr>
          <w:rFonts w:hint="eastAsia" w:ascii="仿宋" w:hAnsi="仿宋" w:eastAsia="仿宋" w:cs="___WRD_EMBED_SUB_46"/>
          <w:sz w:val="28"/>
          <w:szCs w:val="28"/>
        </w:rPr>
        <w:t>服务，响应所有要求。</w:t>
      </w:r>
    </w:p>
    <w:p w14:paraId="295FD892">
      <w:pPr>
        <w:spacing w:line="52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2.报价包括货款、人工费、检测费、服务费、税费等可预见或其他不可预见的一切费用（包含费用根据实</w:t>
      </w:r>
      <w:r>
        <w:rPr>
          <w:rFonts w:hint="eastAsia" w:ascii="仿宋" w:hAnsi="仿宋" w:eastAsia="仿宋" w:cs="宋体"/>
          <w:sz w:val="28"/>
          <w:szCs w:val="28"/>
        </w:rPr>
        <w:t>际情况自选</w:t>
      </w:r>
      <w:r>
        <w:rPr>
          <w:rFonts w:hint="eastAsia" w:ascii="仿宋" w:hAnsi="仿宋" w:eastAsia="仿宋" w:cs="___WRD_EMBED_SUB_46"/>
          <w:sz w:val="28"/>
          <w:szCs w:val="28"/>
        </w:rPr>
        <w:t>）。</w:t>
      </w:r>
    </w:p>
    <w:p w14:paraId="5D041368">
      <w:pPr>
        <w:spacing w:line="52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3.服务期：自合同签订之日起1年。</w:t>
      </w:r>
    </w:p>
    <w:p w14:paraId="006969BB">
      <w:pPr>
        <w:spacing w:line="52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</w:t>
      </w:r>
      <w:r>
        <w:rPr>
          <w:rFonts w:ascii="仿宋" w:hAnsi="仿宋" w:eastAsia="仿宋" w:cs="仿宋_GB2312"/>
          <w:sz w:val="28"/>
          <w:szCs w:val="28"/>
        </w:rPr>
        <w:t>.</w:t>
      </w:r>
      <w:r>
        <w:rPr>
          <w:rFonts w:hint="eastAsia" w:ascii="仿宋" w:hAnsi="仿宋" w:eastAsia="仿宋" w:cs="仿宋_GB2312"/>
          <w:sz w:val="28"/>
          <w:szCs w:val="28"/>
        </w:rPr>
        <w:t>付款</w:t>
      </w:r>
      <w:r>
        <w:rPr>
          <w:rFonts w:hint="eastAsia" w:ascii="仿宋" w:hAnsi="仿宋" w:eastAsia="仿宋" w:cs="宋体"/>
          <w:sz w:val="28"/>
          <w:szCs w:val="28"/>
        </w:rPr>
        <w:t>条</w:t>
      </w:r>
      <w:r>
        <w:rPr>
          <w:rFonts w:hint="eastAsia" w:ascii="仿宋" w:hAnsi="仿宋" w:eastAsia="仿宋" w:cs="___WRD_EMBED_SUB_46"/>
          <w:sz w:val="28"/>
          <w:szCs w:val="28"/>
        </w:rPr>
        <w:t>件、结算</w:t>
      </w:r>
      <w:r>
        <w:rPr>
          <w:rFonts w:hint="eastAsia" w:ascii="仿宋" w:hAnsi="仿宋" w:eastAsia="仿宋" w:cs="宋体"/>
          <w:sz w:val="28"/>
          <w:szCs w:val="28"/>
        </w:rPr>
        <w:t>方</w:t>
      </w:r>
      <w:r>
        <w:rPr>
          <w:rFonts w:hint="eastAsia" w:ascii="仿宋" w:hAnsi="仿宋" w:eastAsia="仿宋" w:cs="___WRD_EMBED_SUB_46"/>
          <w:sz w:val="28"/>
          <w:szCs w:val="28"/>
        </w:rPr>
        <w:t>式响应询价文件要求。</w:t>
      </w:r>
    </w:p>
    <w:p w14:paraId="6709E274">
      <w:pPr>
        <w:spacing w:line="52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5.报价有</w:t>
      </w:r>
      <w:r>
        <w:rPr>
          <w:rFonts w:hint="eastAsia" w:ascii="仿宋" w:hAnsi="仿宋" w:eastAsia="仿宋" w:cs="宋体"/>
          <w:sz w:val="28"/>
          <w:szCs w:val="28"/>
        </w:rPr>
        <w:t>效</w:t>
      </w:r>
      <w:r>
        <w:rPr>
          <w:rFonts w:hint="eastAsia" w:ascii="仿宋" w:hAnsi="仿宋" w:eastAsia="仿宋" w:cs="___WRD_EMBED_SUB_46"/>
          <w:sz w:val="28"/>
          <w:szCs w:val="28"/>
        </w:rPr>
        <w:t>期为</w:t>
      </w:r>
      <w:r>
        <w:rPr>
          <w:rFonts w:hint="eastAsia" w:ascii="仿宋" w:hAnsi="仿宋" w:eastAsia="仿宋" w:cs="仿宋_GB2312"/>
          <w:sz w:val="28"/>
          <w:szCs w:val="28"/>
        </w:rPr>
        <w:t>3个月。</w:t>
      </w:r>
    </w:p>
    <w:p w14:paraId="6C62F428">
      <w:pPr>
        <w:spacing w:line="520" w:lineRule="exact"/>
        <w:ind w:firstLine="560" w:firstLineChars="200"/>
        <w:rPr>
          <w:rFonts w:hint="default" w:ascii="仿宋" w:hAnsi="仿宋" w:eastAsia="仿宋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6.质保期：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一年。</w:t>
      </w:r>
    </w:p>
    <w:p w14:paraId="01416CD7">
      <w:pPr>
        <w:spacing w:line="52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 w14:paraId="45F916CC">
      <w:pPr>
        <w:spacing w:line="52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 w14:paraId="7FEC6DC4">
      <w:pPr>
        <w:spacing w:line="560" w:lineRule="exact"/>
        <w:ind w:firstLine="560" w:firstLineChars="200"/>
        <w:jc w:val="center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 </w:t>
      </w:r>
      <w:r>
        <w:rPr>
          <w:rFonts w:ascii="仿宋" w:hAnsi="仿宋" w:eastAsia="仿宋" w:cs="仿宋_GB2312"/>
          <w:sz w:val="28"/>
          <w:szCs w:val="28"/>
        </w:rPr>
        <w:t xml:space="preserve">                    </w:t>
      </w:r>
      <w:r>
        <w:rPr>
          <w:rFonts w:hint="eastAsia" w:ascii="仿宋" w:hAnsi="仿宋" w:eastAsia="仿宋" w:cs="仿宋_GB2312"/>
          <w:sz w:val="28"/>
          <w:szCs w:val="28"/>
        </w:rPr>
        <w:t>报价单位:</w:t>
      </w:r>
    </w:p>
    <w:p w14:paraId="2C3C05D2">
      <w:pPr>
        <w:spacing w:line="560" w:lineRule="exact"/>
        <w:ind w:firstLine="560" w:firstLineChars="200"/>
        <w:jc w:val="center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                   联系人:</w:t>
      </w:r>
    </w:p>
    <w:p w14:paraId="15B80875">
      <w:pPr>
        <w:spacing w:line="560" w:lineRule="exact"/>
        <w:ind w:firstLine="560" w:firstLineChars="200"/>
        <w:jc w:val="righ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                     联系方式: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优先提供手机号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_GB2312"/>
          <w:sz w:val="28"/>
          <w:szCs w:val="28"/>
        </w:rPr>
        <w:t xml:space="preserve"> </w:t>
      </w:r>
    </w:p>
    <w:p w14:paraId="502928B3">
      <w:pPr>
        <w:spacing w:line="560" w:lineRule="exact"/>
        <w:ind w:firstLine="560" w:firstLineChars="20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                         年    月   日</w:t>
      </w:r>
    </w:p>
    <w:p w14:paraId="560B3DB5">
      <w:pPr>
        <w:widowControl/>
        <w:spacing w:line="440" w:lineRule="exact"/>
        <w:jc w:val="left"/>
        <w:rPr>
          <w:rFonts w:ascii="仿宋" w:hAnsi="仿宋" w:eastAsia="仿宋" w:cs="黑体"/>
          <w:sz w:val="28"/>
          <w:szCs w:val="28"/>
        </w:rPr>
      </w:pPr>
      <w:r>
        <w:rPr>
          <w:rFonts w:hint="eastAsia" w:ascii="仿宋" w:hAnsi="仿宋" w:eastAsia="仿宋"/>
          <w:bCs/>
          <w:sz w:val="40"/>
          <w:szCs w:val="40"/>
        </w:rPr>
        <w:br w:type="page"/>
      </w:r>
      <w:r>
        <w:rPr>
          <w:rFonts w:hint="eastAsia" w:ascii="仿宋" w:hAnsi="仿宋" w:eastAsia="仿宋" w:cs="小标宋"/>
          <w:bCs/>
          <w:sz w:val="40"/>
          <w:szCs w:val="40"/>
        </w:rPr>
        <w:t>附件2</w:t>
      </w:r>
    </w:p>
    <w:p w14:paraId="084B2B10">
      <w:pPr>
        <w:spacing w:line="560" w:lineRule="exact"/>
        <w:jc w:val="center"/>
        <w:rPr>
          <w:rFonts w:ascii="仿宋" w:hAnsi="仿宋" w:eastAsia="仿宋"/>
          <w:bCs/>
          <w:sz w:val="40"/>
          <w:szCs w:val="40"/>
        </w:rPr>
      </w:pPr>
      <w:r>
        <w:rPr>
          <w:rFonts w:ascii="仿宋" w:hAnsi="仿宋" w:eastAsia="仿宋"/>
          <w:bCs/>
          <w:sz w:val="40"/>
          <w:szCs w:val="40"/>
        </w:rPr>
        <w:t>提供营业执照复印件（加盖公章）</w:t>
      </w:r>
    </w:p>
    <w:p w14:paraId="46BFC447">
      <w:pPr>
        <w:pStyle w:val="6"/>
        <w:tabs>
          <w:tab w:val="left" w:pos="450"/>
        </w:tabs>
        <w:spacing w:line="400" w:lineRule="atLeast"/>
        <w:jc w:val="left"/>
        <w:rPr>
          <w:rFonts w:ascii="仿宋" w:hAnsi="仿宋" w:eastAsia="仿宋" w:cs="宋体"/>
          <w:b/>
          <w:bCs/>
          <w:sz w:val="24"/>
          <w:szCs w:val="24"/>
        </w:rPr>
      </w:pPr>
    </w:p>
    <w:p w14:paraId="45D9ABDD">
      <w:pPr>
        <w:pStyle w:val="6"/>
        <w:tabs>
          <w:tab w:val="left" w:pos="450"/>
        </w:tabs>
        <w:spacing w:line="400" w:lineRule="atLeast"/>
        <w:jc w:val="left"/>
        <w:rPr>
          <w:rFonts w:ascii="仿宋" w:hAnsi="仿宋" w:eastAsia="仿宋" w:cs="宋体"/>
          <w:b/>
          <w:bCs/>
          <w:sz w:val="24"/>
          <w:szCs w:val="24"/>
        </w:rPr>
      </w:pPr>
    </w:p>
    <w:p w14:paraId="4AA30F7B">
      <w:pPr>
        <w:pStyle w:val="6"/>
        <w:tabs>
          <w:tab w:val="left" w:pos="450"/>
        </w:tabs>
        <w:spacing w:line="400" w:lineRule="atLeast"/>
        <w:jc w:val="left"/>
        <w:rPr>
          <w:rFonts w:ascii="仿宋" w:hAnsi="仿宋" w:eastAsia="仿宋" w:cs="宋体"/>
          <w:b/>
          <w:bCs/>
          <w:sz w:val="24"/>
          <w:szCs w:val="24"/>
        </w:rPr>
      </w:pPr>
    </w:p>
    <w:p w14:paraId="6C95C57C">
      <w:pPr>
        <w:pStyle w:val="6"/>
        <w:tabs>
          <w:tab w:val="left" w:pos="450"/>
        </w:tabs>
        <w:spacing w:line="400" w:lineRule="atLeast"/>
        <w:jc w:val="left"/>
        <w:rPr>
          <w:rFonts w:ascii="仿宋" w:hAnsi="仿宋" w:eastAsia="仿宋" w:cs="宋体"/>
          <w:b/>
          <w:bCs/>
          <w:sz w:val="24"/>
          <w:szCs w:val="24"/>
        </w:rPr>
      </w:pPr>
    </w:p>
    <w:p w14:paraId="48C62427">
      <w:pPr>
        <w:pStyle w:val="6"/>
        <w:tabs>
          <w:tab w:val="left" w:pos="450"/>
        </w:tabs>
        <w:spacing w:line="400" w:lineRule="atLeast"/>
        <w:jc w:val="left"/>
        <w:rPr>
          <w:rFonts w:ascii="仿宋" w:hAnsi="仿宋" w:eastAsia="仿宋" w:cs="宋体"/>
          <w:b/>
          <w:bCs/>
          <w:sz w:val="24"/>
          <w:szCs w:val="24"/>
        </w:rPr>
      </w:pPr>
    </w:p>
    <w:p w14:paraId="7465BA9D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7DB5200D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289B9F37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7537CAA2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786597E4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6C810D85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2DF0A5B9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04126E2C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521937CB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2C7E4E39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048BB4A1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7E9D48BF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72FCB36E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637C8077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3A5938A9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0BDF86A9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193DBE04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70AF50E7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10BFA9A1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23DB34C5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2B8434A5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09E477EF">
      <w:pPr>
        <w:widowControl/>
        <w:spacing w:line="440" w:lineRule="exact"/>
        <w:jc w:val="left"/>
        <w:rPr>
          <w:rFonts w:ascii="仿宋" w:hAnsi="仿宋" w:eastAsia="仿宋" w:cs="黑体"/>
          <w:sz w:val="24"/>
        </w:rPr>
      </w:pPr>
    </w:p>
    <w:p w14:paraId="1CD9C512">
      <w:pPr>
        <w:widowControl/>
        <w:jc w:val="right"/>
        <w:rPr>
          <w:rFonts w:ascii="仿宋" w:hAnsi="仿宋" w:eastAsia="仿宋" w:cs="黑体"/>
          <w:sz w:val="28"/>
          <w:szCs w:val="28"/>
        </w:rPr>
      </w:pPr>
    </w:p>
    <w:p w14:paraId="696A14AF">
      <w:pPr>
        <w:widowControl/>
        <w:spacing w:line="440" w:lineRule="exact"/>
        <w:jc w:val="left"/>
        <w:rPr>
          <w:rFonts w:ascii="仿宋" w:hAnsi="仿宋" w:eastAsia="仿宋" w:cs="黑体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br w:type="page"/>
      </w:r>
      <w:r>
        <w:rPr>
          <w:rFonts w:hint="eastAsia" w:ascii="仿宋" w:hAnsi="仿宋" w:eastAsia="仿宋" w:cs="小标宋"/>
          <w:bCs/>
          <w:sz w:val="40"/>
          <w:szCs w:val="40"/>
        </w:rPr>
        <w:t>附件3</w:t>
      </w:r>
    </w:p>
    <w:p w14:paraId="25A872EA">
      <w:pPr>
        <w:spacing w:line="560" w:lineRule="exact"/>
        <w:jc w:val="center"/>
        <w:rPr>
          <w:rFonts w:ascii="仿宋" w:hAnsi="仿宋" w:eastAsia="仿宋" w:cs="小标宋"/>
          <w:bCs/>
          <w:sz w:val="40"/>
          <w:szCs w:val="40"/>
        </w:rPr>
        <w:sectPr>
          <w:pgSz w:w="11906" w:h="16838"/>
          <w:pgMar w:top="1701" w:right="1474" w:bottom="1440" w:left="1587" w:header="851" w:footer="992" w:gutter="0"/>
          <w:cols w:space="720" w:num="1"/>
          <w:docGrid w:type="lines" w:linePitch="318" w:charSpace="0"/>
        </w:sectPr>
      </w:pPr>
      <w:r>
        <w:rPr>
          <w:rFonts w:hint="eastAsia" w:ascii="仿宋" w:hAnsi="仿宋" w:eastAsia="仿宋" w:cs="小标宋"/>
          <w:bCs/>
          <w:sz w:val="40"/>
          <w:szCs w:val="40"/>
        </w:rPr>
        <w:t>提供联系人社保证明复印件（加盖公章）</w:t>
      </w:r>
    </w:p>
    <w:p w14:paraId="4A4D3FB7">
      <w:pPr>
        <w:spacing w:line="560" w:lineRule="exact"/>
        <w:rPr>
          <w:rFonts w:ascii="仿宋" w:hAnsi="仿宋" w:eastAsia="仿宋" w:cs="小标宋"/>
          <w:bCs/>
          <w:sz w:val="40"/>
          <w:szCs w:val="40"/>
        </w:rPr>
      </w:pPr>
      <w:r>
        <w:rPr>
          <w:rFonts w:hint="eastAsia" w:ascii="仿宋" w:hAnsi="仿宋" w:eastAsia="仿宋" w:cs="小标宋"/>
          <w:bCs/>
          <w:sz w:val="40"/>
          <w:szCs w:val="40"/>
        </w:rPr>
        <w:t>附件4</w:t>
      </w:r>
    </w:p>
    <w:p w14:paraId="10923EFA">
      <w:pPr>
        <w:spacing w:line="560" w:lineRule="exact"/>
        <w:jc w:val="center"/>
        <w:rPr>
          <w:rFonts w:ascii="仿宋" w:hAnsi="仿宋" w:eastAsia="仿宋" w:cs="小标宋"/>
          <w:bCs/>
          <w:sz w:val="40"/>
          <w:szCs w:val="40"/>
        </w:rPr>
      </w:pPr>
      <w:r>
        <w:rPr>
          <w:rFonts w:ascii="仿宋" w:hAnsi="仿宋" w:eastAsia="仿宋" w:cs="小标宋"/>
          <w:bCs/>
          <w:sz w:val="40"/>
          <w:szCs w:val="40"/>
        </w:rPr>
        <w:t>资质证书</w:t>
      </w:r>
      <w:r>
        <w:rPr>
          <w:rFonts w:hint="eastAsia" w:ascii="仿宋" w:hAnsi="仿宋" w:eastAsia="仿宋" w:cs="小标宋"/>
          <w:bCs/>
          <w:sz w:val="40"/>
          <w:szCs w:val="40"/>
        </w:rPr>
        <w:t>（加盖公章）</w:t>
      </w:r>
    </w:p>
    <w:p w14:paraId="5586BB16">
      <w:pPr>
        <w:rPr>
          <w:rFonts w:ascii="仿宋" w:hAnsi="仿宋" w:eastAsia="仿宋"/>
          <w:sz w:val="32"/>
          <w:szCs w:val="32"/>
        </w:rPr>
      </w:pPr>
    </w:p>
    <w:p w14:paraId="2CC412A9">
      <w:pPr>
        <w:pStyle w:val="17"/>
        <w:numPr>
          <w:ilvl w:val="0"/>
          <w:numId w:val="2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防水防腐保温专业承包贰级及以上资质证书</w:t>
      </w:r>
    </w:p>
    <w:p w14:paraId="790CA4CC">
      <w:pPr>
        <w:pStyle w:val="17"/>
        <w:numPr>
          <w:ilvl w:val="0"/>
          <w:numId w:val="2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中国腐蚀控制贰级及以上资质证书（含检测内容）</w:t>
      </w:r>
    </w:p>
    <w:p w14:paraId="751B2A48">
      <w:pPr>
        <w:widowControl/>
        <w:spacing w:line="440" w:lineRule="exact"/>
        <w:jc w:val="left"/>
        <w:rPr>
          <w:rFonts w:ascii="仿宋" w:hAnsi="仿宋" w:eastAsia="仿宋" w:cs="黑体"/>
          <w:sz w:val="28"/>
          <w:szCs w:val="28"/>
        </w:rPr>
      </w:pPr>
    </w:p>
    <w:p w14:paraId="50E2BE24">
      <w:pPr>
        <w:spacing w:line="600" w:lineRule="exact"/>
        <w:ind w:firstLine="420" w:firstLineChars="200"/>
        <w:jc w:val="right"/>
      </w:pPr>
    </w:p>
    <w:sectPr>
      <w:pgSz w:w="11906" w:h="16838"/>
      <w:pgMar w:top="1701" w:right="1531" w:bottom="1440" w:left="1531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D6AF20-3265-4101-956B-81501988A0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54DEB36A-F589-4C88-B1D5-CD571FFC68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E759F51-91F7-4D4A-AD98-EC6B4222F97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B4282C1-2AFE-4FF9-9302-0728BED085A2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5" w:fontKey="{9F3553D0-8E01-4630-AFAB-30EF298445C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___WRD_EMBED_SUB_52">
    <w:altName w:val="宋体"/>
    <w:panose1 w:val="00000000000000000000"/>
    <w:charset w:val="86"/>
    <w:family w:val="modern"/>
    <w:pitch w:val="default"/>
    <w:sig w:usb0="00000000" w:usb1="00000000" w:usb2="00000016" w:usb3="00000000" w:csb0="00040001" w:csb1="00000000"/>
    <w:embedRegular r:id="rId6" w:fontKey="{B07AA073-AACC-4C64-8499-C1C3F24EDCCE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___WRD_EMBED_SUB_45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7" w:fontKey="{30522AE3-FECE-4F22-AE97-D3902C1A5618}"/>
  </w:font>
  <w:font w:name="___WRD_EMBED_SUB_46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8" w:fontKey="{D5BBF258-E90D-463D-9788-5EDB950F326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69872A"/>
    <w:multiLevelType w:val="singleLevel"/>
    <w:tmpl w:val="8369872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98B31A5"/>
    <w:multiLevelType w:val="multilevel"/>
    <w:tmpl w:val="198B31A5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21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9A"/>
    <w:rsid w:val="000056FF"/>
    <w:rsid w:val="00036371"/>
    <w:rsid w:val="00047462"/>
    <w:rsid w:val="00075927"/>
    <w:rsid w:val="00087E94"/>
    <w:rsid w:val="00094B35"/>
    <w:rsid w:val="00095F96"/>
    <w:rsid w:val="000C6E83"/>
    <w:rsid w:val="000D7B53"/>
    <w:rsid w:val="000F43BD"/>
    <w:rsid w:val="00115C52"/>
    <w:rsid w:val="00132133"/>
    <w:rsid w:val="001419FF"/>
    <w:rsid w:val="0015538A"/>
    <w:rsid w:val="001600D8"/>
    <w:rsid w:val="001635B4"/>
    <w:rsid w:val="001F662F"/>
    <w:rsid w:val="00200B96"/>
    <w:rsid w:val="0025146B"/>
    <w:rsid w:val="0025738B"/>
    <w:rsid w:val="002A52AB"/>
    <w:rsid w:val="002E0B57"/>
    <w:rsid w:val="00321866"/>
    <w:rsid w:val="003272B9"/>
    <w:rsid w:val="00343966"/>
    <w:rsid w:val="00343E01"/>
    <w:rsid w:val="00347627"/>
    <w:rsid w:val="00352941"/>
    <w:rsid w:val="00355018"/>
    <w:rsid w:val="00371599"/>
    <w:rsid w:val="00392710"/>
    <w:rsid w:val="003D4DBD"/>
    <w:rsid w:val="003E7DD1"/>
    <w:rsid w:val="003F006E"/>
    <w:rsid w:val="00412D25"/>
    <w:rsid w:val="00420E63"/>
    <w:rsid w:val="0044248E"/>
    <w:rsid w:val="0044474A"/>
    <w:rsid w:val="00447C38"/>
    <w:rsid w:val="004C370B"/>
    <w:rsid w:val="004D67B3"/>
    <w:rsid w:val="0053035C"/>
    <w:rsid w:val="00531EF4"/>
    <w:rsid w:val="00536E96"/>
    <w:rsid w:val="00544FCB"/>
    <w:rsid w:val="0054745D"/>
    <w:rsid w:val="0057490A"/>
    <w:rsid w:val="00581938"/>
    <w:rsid w:val="005A0DBC"/>
    <w:rsid w:val="005B31D8"/>
    <w:rsid w:val="005C4E06"/>
    <w:rsid w:val="005C6816"/>
    <w:rsid w:val="005E49C9"/>
    <w:rsid w:val="006152CF"/>
    <w:rsid w:val="00663CF2"/>
    <w:rsid w:val="006A04BB"/>
    <w:rsid w:val="006A1FE1"/>
    <w:rsid w:val="006B4D85"/>
    <w:rsid w:val="006D7BF9"/>
    <w:rsid w:val="006F3545"/>
    <w:rsid w:val="007106E0"/>
    <w:rsid w:val="00740C2B"/>
    <w:rsid w:val="007523B3"/>
    <w:rsid w:val="00792E27"/>
    <w:rsid w:val="007C2A41"/>
    <w:rsid w:val="007C3AD3"/>
    <w:rsid w:val="007D4DAF"/>
    <w:rsid w:val="007F4C65"/>
    <w:rsid w:val="007F75C6"/>
    <w:rsid w:val="007F7F06"/>
    <w:rsid w:val="00802DE6"/>
    <w:rsid w:val="00824BD8"/>
    <w:rsid w:val="00827681"/>
    <w:rsid w:val="0083689A"/>
    <w:rsid w:val="00860F50"/>
    <w:rsid w:val="008646C2"/>
    <w:rsid w:val="0086601B"/>
    <w:rsid w:val="00875BBB"/>
    <w:rsid w:val="00876AB9"/>
    <w:rsid w:val="00882DF5"/>
    <w:rsid w:val="008879B8"/>
    <w:rsid w:val="008908E9"/>
    <w:rsid w:val="00897977"/>
    <w:rsid w:val="008B03BF"/>
    <w:rsid w:val="008B3010"/>
    <w:rsid w:val="008B50CC"/>
    <w:rsid w:val="008C0A23"/>
    <w:rsid w:val="009003AE"/>
    <w:rsid w:val="00904F6B"/>
    <w:rsid w:val="00911BD0"/>
    <w:rsid w:val="0093019D"/>
    <w:rsid w:val="00930B6B"/>
    <w:rsid w:val="00955A6D"/>
    <w:rsid w:val="00964BAB"/>
    <w:rsid w:val="00992E28"/>
    <w:rsid w:val="009C0C1E"/>
    <w:rsid w:val="009C16DA"/>
    <w:rsid w:val="009C6475"/>
    <w:rsid w:val="009E1F95"/>
    <w:rsid w:val="009E396C"/>
    <w:rsid w:val="00A04F30"/>
    <w:rsid w:val="00A20B7E"/>
    <w:rsid w:val="00A21090"/>
    <w:rsid w:val="00A2749A"/>
    <w:rsid w:val="00A64716"/>
    <w:rsid w:val="00A660BA"/>
    <w:rsid w:val="00A745A7"/>
    <w:rsid w:val="00A7500B"/>
    <w:rsid w:val="00A75A08"/>
    <w:rsid w:val="00A75D74"/>
    <w:rsid w:val="00A82FDF"/>
    <w:rsid w:val="00A84E07"/>
    <w:rsid w:val="00AA12CA"/>
    <w:rsid w:val="00B63D96"/>
    <w:rsid w:val="00B76943"/>
    <w:rsid w:val="00B92CEF"/>
    <w:rsid w:val="00BA13D2"/>
    <w:rsid w:val="00C000BF"/>
    <w:rsid w:val="00C14AAD"/>
    <w:rsid w:val="00C2193B"/>
    <w:rsid w:val="00C367BA"/>
    <w:rsid w:val="00C36EDF"/>
    <w:rsid w:val="00C45CF4"/>
    <w:rsid w:val="00C61749"/>
    <w:rsid w:val="00C61943"/>
    <w:rsid w:val="00C710E2"/>
    <w:rsid w:val="00C9449A"/>
    <w:rsid w:val="00CC3E43"/>
    <w:rsid w:val="00CE0877"/>
    <w:rsid w:val="00CE35E6"/>
    <w:rsid w:val="00CE78CC"/>
    <w:rsid w:val="00D151BF"/>
    <w:rsid w:val="00D37677"/>
    <w:rsid w:val="00D55CDF"/>
    <w:rsid w:val="00D824CF"/>
    <w:rsid w:val="00D938F0"/>
    <w:rsid w:val="00DA3E2D"/>
    <w:rsid w:val="00DB3BBB"/>
    <w:rsid w:val="00DC1372"/>
    <w:rsid w:val="00DC5133"/>
    <w:rsid w:val="00DC5E61"/>
    <w:rsid w:val="00DF1988"/>
    <w:rsid w:val="00E03361"/>
    <w:rsid w:val="00E354DB"/>
    <w:rsid w:val="00E37408"/>
    <w:rsid w:val="00E56C4C"/>
    <w:rsid w:val="00E74BCE"/>
    <w:rsid w:val="00E76381"/>
    <w:rsid w:val="00E901B5"/>
    <w:rsid w:val="00E97E84"/>
    <w:rsid w:val="00ED6401"/>
    <w:rsid w:val="00F24742"/>
    <w:rsid w:val="00F96BAE"/>
    <w:rsid w:val="00FE1C6C"/>
    <w:rsid w:val="02382F7C"/>
    <w:rsid w:val="024B0DB7"/>
    <w:rsid w:val="041C6F4E"/>
    <w:rsid w:val="06253E14"/>
    <w:rsid w:val="08F45428"/>
    <w:rsid w:val="0B3A4D11"/>
    <w:rsid w:val="0C9F2CD0"/>
    <w:rsid w:val="0D8C4BF5"/>
    <w:rsid w:val="0DE72361"/>
    <w:rsid w:val="0FE236F1"/>
    <w:rsid w:val="11012914"/>
    <w:rsid w:val="11895290"/>
    <w:rsid w:val="1202325C"/>
    <w:rsid w:val="12111E93"/>
    <w:rsid w:val="178917BE"/>
    <w:rsid w:val="1A3C66DD"/>
    <w:rsid w:val="1DD345C6"/>
    <w:rsid w:val="1E1C3073"/>
    <w:rsid w:val="1E9E057A"/>
    <w:rsid w:val="1FBD2B5A"/>
    <w:rsid w:val="1FEF4E1F"/>
    <w:rsid w:val="22BD4007"/>
    <w:rsid w:val="266B53D8"/>
    <w:rsid w:val="27895B59"/>
    <w:rsid w:val="28225C82"/>
    <w:rsid w:val="29076647"/>
    <w:rsid w:val="2AD33697"/>
    <w:rsid w:val="2BB26F8D"/>
    <w:rsid w:val="2C5545FB"/>
    <w:rsid w:val="2D737260"/>
    <w:rsid w:val="2D963E8A"/>
    <w:rsid w:val="2DA90EB9"/>
    <w:rsid w:val="303B19BB"/>
    <w:rsid w:val="30E67169"/>
    <w:rsid w:val="3260296C"/>
    <w:rsid w:val="347B2773"/>
    <w:rsid w:val="35397B93"/>
    <w:rsid w:val="361A0A2A"/>
    <w:rsid w:val="376A40A5"/>
    <w:rsid w:val="384C24EC"/>
    <w:rsid w:val="38A10829"/>
    <w:rsid w:val="39594616"/>
    <w:rsid w:val="3BBA3572"/>
    <w:rsid w:val="3BC817CD"/>
    <w:rsid w:val="3CF834DE"/>
    <w:rsid w:val="3DE009C0"/>
    <w:rsid w:val="3E587B86"/>
    <w:rsid w:val="41172876"/>
    <w:rsid w:val="41B33BAE"/>
    <w:rsid w:val="43AF33E7"/>
    <w:rsid w:val="4B46773A"/>
    <w:rsid w:val="4BD30C0E"/>
    <w:rsid w:val="4BEB6F36"/>
    <w:rsid w:val="4C612C2B"/>
    <w:rsid w:val="4D2C4046"/>
    <w:rsid w:val="4D5D32C9"/>
    <w:rsid w:val="4F3F0278"/>
    <w:rsid w:val="4F594C7D"/>
    <w:rsid w:val="50794F45"/>
    <w:rsid w:val="51225EAE"/>
    <w:rsid w:val="52A37E9A"/>
    <w:rsid w:val="54B2648B"/>
    <w:rsid w:val="55AF7E22"/>
    <w:rsid w:val="55B534D2"/>
    <w:rsid w:val="583C7F73"/>
    <w:rsid w:val="589F1BD2"/>
    <w:rsid w:val="58B24661"/>
    <w:rsid w:val="58E74DA8"/>
    <w:rsid w:val="59632D8D"/>
    <w:rsid w:val="5DA23624"/>
    <w:rsid w:val="5E253BFF"/>
    <w:rsid w:val="5EBD1A3B"/>
    <w:rsid w:val="60525C30"/>
    <w:rsid w:val="606A7E0E"/>
    <w:rsid w:val="61126A89"/>
    <w:rsid w:val="64E0135C"/>
    <w:rsid w:val="6651334D"/>
    <w:rsid w:val="6657630E"/>
    <w:rsid w:val="67EE31DB"/>
    <w:rsid w:val="6C117498"/>
    <w:rsid w:val="6DBA0C70"/>
    <w:rsid w:val="6E481A15"/>
    <w:rsid w:val="6FBA70FD"/>
    <w:rsid w:val="717209D9"/>
    <w:rsid w:val="72B65AD4"/>
    <w:rsid w:val="75AD3717"/>
    <w:rsid w:val="77C553C8"/>
    <w:rsid w:val="788A575B"/>
    <w:rsid w:val="79EE7B67"/>
    <w:rsid w:val="7A4F2C9A"/>
    <w:rsid w:val="7C3F3D07"/>
    <w:rsid w:val="7D681B54"/>
    <w:rsid w:val="7E3E220D"/>
    <w:rsid w:val="7EC61D6A"/>
    <w:rsid w:val="7F4214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rPr>
      <w:rFonts w:ascii="仿宋" w:hAnsi="仿宋" w:eastAsia="仿宋" w:cs="仿宋_GB2312"/>
      <w:sz w:val="28"/>
      <w:szCs w:val="28"/>
    </w:rPr>
  </w:style>
  <w:style w:type="paragraph" w:styleId="4">
    <w:name w:val="Body Text"/>
    <w:basedOn w:val="1"/>
    <w:link w:val="23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link w:val="25"/>
    <w:semiHidden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 w:eastAsia="宋体"/>
    </w:r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4"/>
    <w:next w:val="1"/>
    <w:link w:val="24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6">
    <w:name w:val="样式 标题 1 + 四号 加粗"/>
    <w:basedOn w:val="2"/>
    <w:qFormat/>
    <w:uiPriority w:val="0"/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20">
    <w:name w:val="批注框文本 字符"/>
    <w:basedOn w:val="13"/>
    <w:link w:val="7"/>
    <w:semiHidden/>
    <w:qFormat/>
    <w:uiPriority w:val="99"/>
    <w:rPr>
      <w:sz w:val="18"/>
      <w:szCs w:val="18"/>
    </w:rPr>
  </w:style>
  <w:style w:type="character" w:customStyle="1" w:styleId="21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正文首行缩进 Char"/>
    <w:qFormat/>
    <w:uiPriority w:val="0"/>
    <w:rPr>
      <w:rFonts w:ascii="Calibri" w:hAnsi="Calibri" w:eastAsia="仿宋" w:cs="Times New Roman"/>
      <w:kern w:val="2"/>
      <w:sz w:val="24"/>
      <w:szCs w:val="24"/>
    </w:rPr>
  </w:style>
  <w:style w:type="character" w:customStyle="1" w:styleId="23">
    <w:name w:val="正文文本 字符"/>
    <w:basedOn w:val="13"/>
    <w:link w:val="4"/>
    <w:semiHidden/>
    <w:qFormat/>
    <w:uiPriority w:val="99"/>
  </w:style>
  <w:style w:type="character" w:customStyle="1" w:styleId="24">
    <w:name w:val="正文文本首行缩进 字符"/>
    <w:basedOn w:val="23"/>
    <w:link w:val="10"/>
    <w:qFormat/>
    <w:uiPriority w:val="0"/>
    <w:rPr>
      <w:rFonts w:ascii="Times New Roman" w:hAnsi="Times New Roman" w:eastAsia="仿宋" w:cs="Times New Roman"/>
      <w:sz w:val="24"/>
      <w:szCs w:val="24"/>
    </w:rPr>
  </w:style>
  <w:style w:type="character" w:customStyle="1" w:styleId="25">
    <w:name w:val="正文文本缩进 字符"/>
    <w:basedOn w:val="13"/>
    <w:link w:val="5"/>
    <w:semiHidden/>
    <w:qFormat/>
    <w:uiPriority w:val="99"/>
  </w:style>
  <w:style w:type="character" w:customStyle="1" w:styleId="26">
    <w:name w:val="标题 1 字符"/>
    <w:basedOn w:val="13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1 字符1"/>
    <w:basedOn w:val="13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28">
    <w:name w:val="一、标题"/>
    <w:basedOn w:val="1"/>
    <w:autoRedefine/>
    <w:qFormat/>
    <w:uiPriority w:val="0"/>
    <w:rPr>
      <w:b/>
      <w:sz w:val="28"/>
    </w:rPr>
  </w:style>
  <w:style w:type="character" w:customStyle="1" w:styleId="29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2251</Words>
  <Characters>2405</Characters>
  <Lines>19</Lines>
  <Paragraphs>5</Paragraphs>
  <TotalTime>3</TotalTime>
  <ScaleCrop>false</ScaleCrop>
  <LinksUpToDate>false</LinksUpToDate>
  <CharactersWithSpaces>2591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2026-07-01T04:03:00Z</dcterms:created>
  <dc:creator>lenovo</dc:creator>
  <cp:lastModifiedBy>罗红晓</cp:lastModifiedBy>
  <cp:lastPrinted>2020-07-03T07:02:00Z</cp:lastPrinted>
  <dcterms:modified xsi:type="dcterms:W3CDTF">2026-08-27T06:00:00Z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eyJoZGlkIjoiZjE3OTllMDhlMzVmYTQ2MTM4ZWRjZTIxODhjNjlhMmIiLCJ1c2VySWQiOiI3Mzk4MDE3ODcifQ==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51712291C8A84CF9B06DF14E7EAEE259_13</vt:lpwstr>
  </property>
</Properties>
</file>